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89D5C" w14:textId="77777777" w:rsidR="009F0520" w:rsidRPr="009F0520" w:rsidRDefault="009F0520" w:rsidP="009F0520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052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</w:t>
      </w:r>
      <w:r w:rsidRPr="009F0520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Joniškio r. Skaistgirio gimnazijos</w:t>
      </w:r>
      <w:r w:rsidRPr="009F0520">
        <w:rPr>
          <w:rFonts w:ascii="Times New Roman" w:eastAsia="Times New Roman" w:hAnsi="Times New Roman" w:cs="Times New Roman"/>
          <w:sz w:val="24"/>
          <w:szCs w:val="24"/>
          <w:lang w:eastAsia="lt-LT"/>
        </w:rPr>
        <w:t>__</w:t>
      </w:r>
      <w:r w:rsidR="00A37DFA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</w:t>
      </w:r>
    </w:p>
    <w:p w14:paraId="65699FD2" w14:textId="77777777" w:rsidR="009F0520" w:rsidRPr="009F0520" w:rsidRDefault="009F0520" w:rsidP="009F0520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9F0520">
        <w:rPr>
          <w:rFonts w:ascii="Times New Roman" w:eastAsia="Times New Roman" w:hAnsi="Times New Roman" w:cs="Times New Roman"/>
          <w:sz w:val="20"/>
          <w:szCs w:val="20"/>
          <w:lang w:eastAsia="lt-LT"/>
        </w:rPr>
        <w:t>(švietimo įstaigos pavadinimas)</w:t>
      </w:r>
    </w:p>
    <w:p w14:paraId="20252D7B" w14:textId="77777777" w:rsidR="009F0520" w:rsidRPr="009F0520" w:rsidRDefault="00A37DFA" w:rsidP="009F0520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</w:t>
      </w:r>
      <w:r w:rsidR="009F0520">
        <w:rPr>
          <w:rFonts w:ascii="Times New Roman" w:eastAsia="Times New Roman" w:hAnsi="Times New Roman" w:cs="Times New Roman"/>
          <w:sz w:val="24"/>
          <w:szCs w:val="24"/>
          <w:lang w:eastAsia="lt-LT"/>
        </w:rPr>
        <w:t>_</w:t>
      </w:r>
      <w:r w:rsidR="009F0520" w:rsidRPr="009F052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</w:t>
      </w:r>
      <w:r w:rsidR="009F0520" w:rsidRPr="00A37DF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Edita </w:t>
      </w:r>
      <w:proofErr w:type="spellStart"/>
      <w:r w:rsidR="009F0520" w:rsidRPr="00A37DF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Aukselienė</w:t>
      </w:r>
      <w:proofErr w:type="spellEnd"/>
      <w:r w:rsidR="009F0520" w:rsidRPr="009F0520">
        <w:rPr>
          <w:rFonts w:ascii="Times New Roman" w:eastAsia="Times New Roman" w:hAnsi="Times New Roman" w:cs="Times New Roman"/>
          <w:sz w:val="24"/>
          <w:szCs w:val="24"/>
          <w:lang w:eastAsia="lt-LT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</w:t>
      </w:r>
    </w:p>
    <w:p w14:paraId="4D4E9AA1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9F0520">
        <w:rPr>
          <w:rFonts w:ascii="Times New Roman" w:eastAsia="Times New Roman" w:hAnsi="Times New Roman" w:cs="Times New Roman"/>
          <w:sz w:val="20"/>
          <w:szCs w:val="20"/>
          <w:lang w:eastAsia="lt-LT"/>
        </w:rPr>
        <w:t>(švietimo įstaigos vadovo vardas ir pavardė)</w:t>
      </w:r>
    </w:p>
    <w:p w14:paraId="5B8EEF40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METŲ VEIKLOS ATASKAITA</w:t>
      </w:r>
    </w:p>
    <w:p w14:paraId="157D3F26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EC4091" w14:textId="460471F4" w:rsidR="009F0520" w:rsidRPr="009F0520" w:rsidRDefault="00E33058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202</w:t>
      </w:r>
      <w:r w:rsidR="0080389C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3</w:t>
      </w:r>
      <w:r w:rsidR="000E27C0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-01</w:t>
      </w:r>
      <w:r w:rsidR="00A37DFA" w:rsidRPr="00A37DF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-</w:t>
      </w:r>
      <w:r w:rsidR="000E27C0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20 </w:t>
      </w:r>
      <w:r w:rsidR="009F0520" w:rsidRPr="009F05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_______</w:t>
      </w:r>
      <w:r w:rsidR="00A37DFA">
        <w:rPr>
          <w:rFonts w:ascii="Times New Roman" w:eastAsia="Times New Roman" w:hAnsi="Times New Roman" w:cs="Times New Roman"/>
          <w:sz w:val="24"/>
          <w:szCs w:val="24"/>
          <w:lang w:eastAsia="lt-LT"/>
        </w:rPr>
        <w:t>_____</w:t>
      </w:r>
      <w:r w:rsidR="009F0520" w:rsidRPr="009F05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 </w:t>
      </w:r>
    </w:p>
    <w:p w14:paraId="0275B127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9F0520">
        <w:rPr>
          <w:rFonts w:ascii="Times New Roman" w:eastAsia="Times New Roman" w:hAnsi="Times New Roman" w:cs="Times New Roman"/>
          <w:sz w:val="24"/>
          <w:szCs w:val="20"/>
          <w:lang w:eastAsia="lt-LT"/>
        </w:rPr>
        <w:t>(data)</w:t>
      </w:r>
    </w:p>
    <w:p w14:paraId="7819DAAA" w14:textId="77777777" w:rsidR="009F0520" w:rsidRPr="009F0520" w:rsidRDefault="009F0520" w:rsidP="009F05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0520">
        <w:rPr>
          <w:rFonts w:ascii="Times New Roman" w:eastAsia="Times New Roman" w:hAnsi="Times New Roman" w:cs="Times New Roman"/>
          <w:sz w:val="24"/>
          <w:szCs w:val="24"/>
          <w:lang w:eastAsia="lt-LT"/>
        </w:rPr>
        <w:t>____</w:t>
      </w:r>
      <w:r w:rsidR="00A37DFA" w:rsidRPr="00A37DF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Joniškis</w:t>
      </w:r>
      <w:r w:rsidRPr="009F052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</w:t>
      </w:r>
    </w:p>
    <w:p w14:paraId="12E6ABA0" w14:textId="77777777" w:rsidR="009F0520" w:rsidRPr="009F0520" w:rsidRDefault="009F0520" w:rsidP="009F05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9F0520">
        <w:rPr>
          <w:rFonts w:ascii="Times New Roman" w:eastAsia="Times New Roman" w:hAnsi="Times New Roman" w:cs="Times New Roman"/>
          <w:sz w:val="24"/>
          <w:szCs w:val="20"/>
          <w:lang w:eastAsia="lt-LT"/>
        </w:rPr>
        <w:t>(sudarymo vieta)</w:t>
      </w:r>
    </w:p>
    <w:p w14:paraId="3652C7A8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20C24A28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14:paraId="58A39701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STRATEGINIO PLANO IR METINIO VEIKLOS PLANO ĮGYVENDINIMAS</w:t>
      </w:r>
    </w:p>
    <w:p w14:paraId="16E4DD3A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9F0520" w:rsidRPr="009F0520" w14:paraId="3261E63A" w14:textId="77777777" w:rsidTr="00173892">
        <w:tc>
          <w:tcPr>
            <w:tcW w:w="9775" w:type="dxa"/>
          </w:tcPr>
          <w:p w14:paraId="6507C812" w14:textId="070AB218" w:rsid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(Švietimo įstaigos strateginio plano ir metinio veiklos plano įgyvendinimo kryptys ir svariausi rezultatai bei rodikliai)</w:t>
            </w:r>
          </w:p>
          <w:p w14:paraId="405F0747" w14:textId="264E122C" w:rsidR="0095478B" w:rsidRDefault="0095478B" w:rsidP="0095478B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5478B">
              <w:rPr>
                <w:rFonts w:ascii="Times New Roman" w:hAnsi="Times New Roman" w:cs="Times New Roman"/>
                <w:sz w:val="24"/>
                <w:szCs w:val="24"/>
              </w:rPr>
              <w:t xml:space="preserve">Įgyvendinant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Skaistgirio </w:t>
            </w:r>
            <w:r w:rsidRPr="0095478B">
              <w:rPr>
                <w:rFonts w:ascii="Times New Roman" w:hAnsi="Times New Roman" w:cs="Times New Roman"/>
                <w:sz w:val="24"/>
                <w:szCs w:val="24"/>
              </w:rPr>
              <w:t>gimnaz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ijos 2021–2023 metų strateginį tikslą, siekiama u</w:t>
            </w:r>
            <w:r w:rsidRPr="0095478B">
              <w:rPr>
                <w:rFonts w:ascii="Times New Roman" w:eastAsia="Calibri" w:hAnsi="Times New Roman" w:cs="Times New Roman"/>
                <w:sz w:val="24"/>
                <w:szCs w:val="24"/>
              </w:rPr>
              <w:t>žtikrinti kiekvieno mokinio individualios pažangos augimą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stiprinamas </w:t>
            </w:r>
            <w:r w:rsidRPr="0095478B">
              <w:rPr>
                <w:rFonts w:ascii="Times New Roman" w:eastAsia="Calibri" w:hAnsi="Times New Roman" w:cs="Times New Roman"/>
                <w:sz w:val="24"/>
                <w:szCs w:val="24"/>
              </w:rPr>
              <w:t>mokytojų patyrimin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954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mokymasis, s</w:t>
            </w:r>
            <w:r w:rsidRPr="0095478B">
              <w:rPr>
                <w:rFonts w:ascii="Times New Roman" w:eastAsia="Calibri" w:hAnsi="Times New Roman" w:cs="Times New Roman"/>
                <w:sz w:val="24"/>
                <w:szCs w:val="24"/>
              </w:rPr>
              <w:t>katin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amas</w:t>
            </w:r>
            <w:r w:rsidRPr="00954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aktyv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</w:t>
            </w:r>
            <w:r w:rsidRPr="00954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patraukl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</w:t>
            </w:r>
            <w:r w:rsidRPr="00954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ugdymą(si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5478B">
              <w:rPr>
                <w:rFonts w:ascii="Times New Roman" w:eastAsia="Calibri" w:hAnsi="Times New Roman" w:cs="Times New Roman"/>
                <w:sz w:val="24"/>
                <w:szCs w:val="24"/>
              </w:rPr>
              <w:t>) be sienų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sti</w:t>
            </w:r>
            <w:r w:rsidRPr="0095478B">
              <w:rPr>
                <w:rFonts w:ascii="Times New Roman" w:eastAsia="Calibri" w:hAnsi="Times New Roman" w:cs="Times New Roman"/>
                <w:sz w:val="24"/>
                <w:szCs w:val="24"/>
              </w:rPr>
              <w:t>prin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amos</w:t>
            </w:r>
            <w:r w:rsidRPr="00954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mokinių mokėjimo mokytis kompetencijos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54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8CE9918" w14:textId="3082E347" w:rsidR="00A37DFA" w:rsidRPr="003B76F9" w:rsidRDefault="00A37DFA" w:rsidP="009547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 </w:t>
            </w:r>
            <w:r w:rsidR="0032141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E33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</w:t>
            </w:r>
            <w:r w:rsidR="003214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metų Gimnazijos veiklos prioritetas – </w:t>
            </w:r>
            <w:r w:rsidR="00321410" w:rsidRPr="003214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ugdymo(</w:t>
            </w:r>
            <w:proofErr w:type="spellStart"/>
            <w:r w:rsidR="00321410" w:rsidRPr="003214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="00321410" w:rsidRPr="003214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kokybės kiekvienam užtikrinimas, palanki ugdymo(</w:t>
            </w:r>
            <w:proofErr w:type="spellStart"/>
            <w:r w:rsidR="00321410" w:rsidRPr="003214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="00321410" w:rsidRPr="003214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aplinka, reflektavimo kultūra.</w:t>
            </w:r>
            <w:r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321410" w:rsidRPr="003214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Gimnazijos veiklos prioriteto įgyvendinimas, rezultato numatymas, aptarimas bei įsivertinimas </w:t>
            </w:r>
            <w:r w:rsidR="003214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atsispindėjo</w:t>
            </w:r>
            <w:r w:rsidR="00321410" w:rsidRPr="003214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</w:t>
            </w:r>
            <w:r w:rsid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022 metų planavimo dokumentuose bei </w:t>
            </w:r>
            <w:r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suprantamas kaip 202</w:t>
            </w:r>
            <w:r w:rsidR="003214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metų užduotis Gimnazijai. </w:t>
            </w:r>
          </w:p>
          <w:p w14:paraId="78D3E730" w14:textId="0D389831" w:rsidR="00A37DFA" w:rsidRPr="003B76F9" w:rsidRDefault="003E072E" w:rsidP="00A3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Rodikliai, kurie pagrindžia sėkmingą Joniškio r. Skaistgirio gimnazijos 20</w:t>
            </w:r>
            <w:r w:rsidR="00E33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202</w:t>
            </w:r>
            <w:r w:rsidR="00E33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metų strateginio veiklos plano ir 202</w:t>
            </w:r>
            <w:r w:rsidR="003214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metų veiklos plano įgyvendinimą</w:t>
            </w:r>
            <w:r w:rsidR="006771EB"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</w:p>
          <w:p w14:paraId="7459027D" w14:textId="11C6A6CF" w:rsidR="006771EB" w:rsidRPr="003B76F9" w:rsidRDefault="003B76F9" w:rsidP="00AA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</w:t>
            </w:r>
            <w:r w:rsidR="00AA3223"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CA6BC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6771EB"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ažangos </w:t>
            </w:r>
            <w:r w:rsidR="00C434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pastovumas, </w:t>
            </w:r>
            <w:r w:rsidR="006771EB"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augim</w:t>
            </w:r>
            <w:r w:rsidR="0070197D"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r w:rsidR="00C434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pasiekimai</w:t>
            </w:r>
            <w:r w:rsidR="006771EB"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: </w:t>
            </w:r>
          </w:p>
          <w:p w14:paraId="17D93F07" w14:textId="0BD12AA6" w:rsidR="008802A9" w:rsidRDefault="004E5277" w:rsidP="008802A9">
            <w:pPr>
              <w:pStyle w:val="Sraopastraip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557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8802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,9</w:t>
            </w:r>
            <w:r w:rsidR="00E557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259E1" w:rsidRPr="00D05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procentais </w:t>
            </w:r>
            <w:r w:rsidR="00635212" w:rsidRPr="00D05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išaugo </w:t>
            </w:r>
            <w:r w:rsidR="008802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5-12 klasių mokinių skaičius, k</w:t>
            </w:r>
            <w:r w:rsidR="00A259E1" w:rsidRPr="00D05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urie mokosi pagrindiniu</w:t>
            </w:r>
          </w:p>
          <w:p w14:paraId="3776912E" w14:textId="0CF42763" w:rsidR="004E5277" w:rsidRDefault="004E5277" w:rsidP="00880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lygiu, kai</w:t>
            </w:r>
            <w:r w:rsidR="00A259E1" w:rsidRPr="008802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802A9" w:rsidRPr="008802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2020-2021 m. m. – 31,8</w:t>
            </w:r>
            <w:r w:rsidR="00690C01" w:rsidRPr="008802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7D11BC33" w14:textId="77777777" w:rsidR="004E5277" w:rsidRDefault="004E5277" w:rsidP="004E5277">
            <w:pPr>
              <w:pStyle w:val="Sraopastraip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802A9"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3,7 procentais išaugo 1- 4 klasių mokinių skaičius, kurie mokosi</w:t>
            </w:r>
            <w:r w:rsidR="00C4419F"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pagrindiniu ir</w:t>
            </w:r>
          </w:p>
          <w:p w14:paraId="3654819D" w14:textId="1426675E" w:rsidR="00A259E1" w:rsidRPr="004E5277" w:rsidRDefault="004E5277" w:rsidP="004E5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aukštesniuoju lygiu, </w:t>
            </w:r>
            <w:r w:rsidR="008802A9"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2020-2021 </w:t>
            </w:r>
            <w:proofErr w:type="spellStart"/>
            <w:r w:rsidR="008802A9"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m.m</w:t>
            </w:r>
            <w:proofErr w:type="spellEnd"/>
            <w:r w:rsidR="008802A9"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– 52,7 proc.</w:t>
            </w:r>
          </w:p>
          <w:p w14:paraId="62FD47B0" w14:textId="77777777" w:rsidR="00C41315" w:rsidRPr="00D056A3" w:rsidRDefault="00C41315" w:rsidP="00D056A3">
            <w:pPr>
              <w:pStyle w:val="Sraopastraip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5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visų mokinių pažangumas – 100 proc.</w:t>
            </w:r>
          </w:p>
          <w:p w14:paraId="51636EF3" w14:textId="77777777" w:rsidR="004E5277" w:rsidRDefault="004E5277" w:rsidP="00660668">
            <w:pPr>
              <w:pStyle w:val="Sraopastraip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802A9"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mažėjo</w:t>
            </w:r>
            <w:r w:rsidR="00C037E8"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802A9"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nepateisintų </w:t>
            </w:r>
            <w:r w:rsidR="00213162"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pamokų</w:t>
            </w:r>
            <w:r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skaičius</w:t>
            </w:r>
            <w:r w:rsidR="00213162"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056A3"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 w:rsidR="008802A9"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4,85</w:t>
            </w:r>
            <w:r w:rsidR="00D056A3"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(pamokos tenkančios</w:t>
            </w:r>
            <w:r w:rsidR="008802A9"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056A3"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vienam</w:t>
            </w:r>
            <w:r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7D80B16C" w14:textId="042D1AA2" w:rsidR="00D056A3" w:rsidRPr="004E5277" w:rsidRDefault="00D056A3" w:rsidP="004E5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mokiniui),</w:t>
            </w:r>
            <w:r w:rsidR="000E27C0"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 </w:t>
            </w:r>
            <w:r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2020-2021 – </w:t>
            </w:r>
            <w:r w:rsidR="008802A9"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6,21</w:t>
            </w:r>
            <w:r w:rsidR="00690C01"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7357CAC0" w14:textId="77777777" w:rsidR="004E5277" w:rsidRDefault="00F5741A" w:rsidP="00660668">
            <w:pPr>
              <w:pStyle w:val="Sraopastraip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PUPP lietuvi</w:t>
            </w:r>
            <w:r w:rsidR="00690131" w:rsidRPr="00C0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ų </w:t>
            </w:r>
            <w:r w:rsidR="00873978" w:rsidRPr="00C0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kalbos ir literatūros </w:t>
            </w:r>
            <w:r w:rsidR="00C037E8" w:rsidRPr="00C0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bei matematikos </w:t>
            </w:r>
            <w:r w:rsidR="00873978" w:rsidRPr="00C0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įvertinimų vidurkis aukštesnis</w:t>
            </w:r>
          </w:p>
          <w:p w14:paraId="75D5D9FE" w14:textId="576732D9" w:rsidR="000E27C0" w:rsidRPr="00E5577A" w:rsidRDefault="00873978" w:rsidP="00E5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 Joniškio r.</w:t>
            </w:r>
            <w:r w:rsidR="00C037E8"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savivaldybės mokyklų:</w:t>
            </w:r>
            <w:r w:rsidR="00690131" w:rsidRP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tbl>
            <w:tblPr>
              <w:tblStyle w:val="Lentelstinklelis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60"/>
              <w:gridCol w:w="1276"/>
              <w:gridCol w:w="2431"/>
              <w:gridCol w:w="1230"/>
            </w:tblGrid>
            <w:tr w:rsidR="004E5277" w:rsidRPr="003F0457" w14:paraId="7C90FD0D" w14:textId="54510D94" w:rsidTr="004E5277">
              <w:trPr>
                <w:trHeight w:val="562"/>
                <w:jc w:val="center"/>
              </w:trPr>
              <w:tc>
                <w:tcPr>
                  <w:tcW w:w="3260" w:type="dxa"/>
                </w:tcPr>
                <w:p w14:paraId="2818D13F" w14:textId="77777777" w:rsidR="004E5277" w:rsidRPr="008C2874" w:rsidRDefault="004E5277" w:rsidP="0087397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0" w:name="_Hlk89016531"/>
                  <w:r w:rsidRPr="008C287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Lietuvių k. ir literatūros PUPP</w:t>
                  </w:r>
                </w:p>
              </w:tc>
              <w:tc>
                <w:tcPr>
                  <w:tcW w:w="1276" w:type="dxa"/>
                </w:tcPr>
                <w:p w14:paraId="5B202DFC" w14:textId="77777777" w:rsidR="004E5277" w:rsidRPr="003F0457" w:rsidRDefault="004E5277" w:rsidP="008739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Įvertinimų vidurkis</w:t>
                  </w:r>
                </w:p>
              </w:tc>
              <w:tc>
                <w:tcPr>
                  <w:tcW w:w="2431" w:type="dxa"/>
                </w:tcPr>
                <w:p w14:paraId="4BCA6A76" w14:textId="17BF1C04" w:rsidR="004E5277" w:rsidRPr="004E5277" w:rsidRDefault="004E5277" w:rsidP="008739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52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Matematika PUPP</w:t>
                  </w:r>
                </w:p>
              </w:tc>
              <w:tc>
                <w:tcPr>
                  <w:tcW w:w="1230" w:type="dxa"/>
                </w:tcPr>
                <w:p w14:paraId="4482DC7A" w14:textId="503F040A" w:rsidR="004E5277" w:rsidRPr="003F0457" w:rsidRDefault="004E5277" w:rsidP="008739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2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Įvertinimų vidurkis</w:t>
                  </w:r>
                </w:p>
              </w:tc>
            </w:tr>
            <w:tr w:rsidR="004E5277" w:rsidRPr="003F0457" w14:paraId="54722D07" w14:textId="21D9A222" w:rsidTr="004E5277">
              <w:trPr>
                <w:jc w:val="center"/>
              </w:trPr>
              <w:tc>
                <w:tcPr>
                  <w:tcW w:w="3260" w:type="dxa"/>
                </w:tcPr>
                <w:p w14:paraId="27E09441" w14:textId="77777777" w:rsidR="004E5277" w:rsidRPr="003F0457" w:rsidRDefault="004E5277" w:rsidP="004E52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Joniškio r. savivaldybė</w:t>
                  </w:r>
                </w:p>
              </w:tc>
              <w:tc>
                <w:tcPr>
                  <w:tcW w:w="1276" w:type="dxa"/>
                </w:tcPr>
                <w:p w14:paraId="6DA45588" w14:textId="1F04B5F2" w:rsidR="004E5277" w:rsidRPr="003F0457" w:rsidRDefault="004E5277" w:rsidP="004E52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6,06</w:t>
                  </w:r>
                </w:p>
              </w:tc>
              <w:tc>
                <w:tcPr>
                  <w:tcW w:w="2431" w:type="dxa"/>
                </w:tcPr>
                <w:p w14:paraId="199C63AA" w14:textId="73A3EF15" w:rsidR="004E5277" w:rsidRDefault="004E5277" w:rsidP="004E52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Joniškio r. savivaldybė</w:t>
                  </w:r>
                </w:p>
              </w:tc>
              <w:tc>
                <w:tcPr>
                  <w:tcW w:w="1230" w:type="dxa"/>
                </w:tcPr>
                <w:p w14:paraId="352DBF61" w14:textId="7317E499" w:rsidR="004E5277" w:rsidRDefault="004E5277" w:rsidP="004E52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</w:tr>
            <w:tr w:rsidR="004E5277" w:rsidRPr="003F0457" w14:paraId="2F729824" w14:textId="3713BB97" w:rsidTr="004E5277">
              <w:trPr>
                <w:jc w:val="center"/>
              </w:trPr>
              <w:tc>
                <w:tcPr>
                  <w:tcW w:w="3260" w:type="dxa"/>
                </w:tcPr>
                <w:p w14:paraId="3B3651AA" w14:textId="77777777" w:rsidR="004E5277" w:rsidRPr="003F0457" w:rsidRDefault="004E5277" w:rsidP="004E52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Skaistgirio gimnazija</w:t>
                  </w:r>
                </w:p>
              </w:tc>
              <w:tc>
                <w:tcPr>
                  <w:tcW w:w="1276" w:type="dxa"/>
                </w:tcPr>
                <w:p w14:paraId="2DE7C4B8" w14:textId="01F76A67" w:rsidR="004E5277" w:rsidRPr="003F0457" w:rsidRDefault="004E5277" w:rsidP="004E52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6,54</w:t>
                  </w:r>
                </w:p>
              </w:tc>
              <w:tc>
                <w:tcPr>
                  <w:tcW w:w="2431" w:type="dxa"/>
                </w:tcPr>
                <w:p w14:paraId="1126BC1A" w14:textId="76A9B80A" w:rsidR="004E5277" w:rsidRDefault="004E5277" w:rsidP="004E52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Skaistgirio gimnazija</w:t>
                  </w:r>
                </w:p>
              </w:tc>
              <w:tc>
                <w:tcPr>
                  <w:tcW w:w="1230" w:type="dxa"/>
                </w:tcPr>
                <w:p w14:paraId="0B10510C" w14:textId="68065E94" w:rsidR="004E5277" w:rsidRDefault="004E5277" w:rsidP="004E52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4,54</w:t>
                  </w:r>
                </w:p>
              </w:tc>
            </w:tr>
          </w:tbl>
          <w:bookmarkEnd w:id="0"/>
          <w:p w14:paraId="2B8A5513" w14:textId="7690D4F9" w:rsidR="00C4419F" w:rsidRPr="00C4419F" w:rsidRDefault="00C4419F" w:rsidP="00C4419F">
            <w:pPr>
              <w:pStyle w:val="Sraopastraip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1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Vidurinio ugdymo programą sėkmingai baigė visi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 </w:t>
            </w:r>
            <w:r w:rsidRPr="00C441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abiturient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Pr="00C441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gavo atestatus. </w:t>
            </w:r>
          </w:p>
          <w:p w14:paraId="6CC5A714" w14:textId="77777777" w:rsidR="00CE22C7" w:rsidRDefault="00C4419F" w:rsidP="00CE22C7">
            <w:pPr>
              <w:pStyle w:val="Sraopastraip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E22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Stabiliai </w:t>
            </w:r>
            <w:r w:rsidR="00690131" w:rsidRPr="00CE22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aukštesni</w:t>
            </w:r>
            <w:r w:rsidRPr="00CE22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690131" w:rsidRPr="00CE22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E22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anglų kalbos VBE įvertinimų vidurkis, </w:t>
            </w:r>
            <w:r w:rsidR="00CE22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kuris </w:t>
            </w:r>
            <w:r w:rsidR="00CE22C7" w:rsidRPr="00CE22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ženkliai lenkia</w:t>
            </w:r>
          </w:p>
          <w:p w14:paraId="1002E91D" w14:textId="29585C30" w:rsidR="003D30AC" w:rsidRDefault="00CE22C7" w:rsidP="003D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E22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ir Joniškio r. savivaldybės vidurkį: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4419F" w:rsidRPr="00C441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šalyje 60,53, Joniškio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4419F" w:rsidRPr="00C441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r. savivaldybė – 58,85, Skaistgirio gimnazijoje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67,0;</w:t>
            </w:r>
          </w:p>
          <w:p w14:paraId="3DD56020" w14:textId="7878A174" w:rsidR="00CE22C7" w:rsidRDefault="00CE22C7" w:rsidP="003D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1.</w:t>
            </w:r>
            <w:r w:rsid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Mokyklinių BE egzaminų</w:t>
            </w:r>
            <w:r w:rsidR="00B009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technologijų ir menų</w:t>
            </w:r>
            <w:r w:rsidR="00B009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įvertinimų vidurkis </w:t>
            </w:r>
            <w:r w:rsidR="00B009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13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9,2;</w:t>
            </w:r>
          </w:p>
          <w:p w14:paraId="46D6CDF6" w14:textId="2855DBC2" w:rsidR="00113E13" w:rsidRDefault="00113E13" w:rsidP="0011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1.9. </w:t>
            </w:r>
            <w:r w:rsidRPr="00113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9-12 kl. mokin</w:t>
            </w:r>
            <w:r w:rsidR="00C434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ių chemijos olimpiados rajoniniame</w:t>
            </w:r>
            <w:r w:rsidRPr="00113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etape I vieta (</w:t>
            </w:r>
            <w:r w:rsidR="00C434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 kl.), </w:t>
            </w:r>
            <w:r w:rsidRPr="00113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5-8 kl. mokinių biologijos/gamtos olimpiada – </w:t>
            </w:r>
            <w:r w:rsidR="00C434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vieta </w:t>
            </w:r>
            <w:r w:rsidRPr="00113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kl.)</w:t>
            </w:r>
            <w:r w:rsidR="00C434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ra</w:t>
            </w:r>
            <w:r w:rsidRPr="00113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joninė 5-8 kl. mokinių matematikos olimpiada – </w:t>
            </w:r>
            <w:r w:rsidR="00C434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</w:t>
            </w:r>
            <w:r w:rsidRPr="00113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(6 kl.)</w:t>
            </w:r>
            <w:r w:rsidR="00C434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II vieta </w:t>
            </w:r>
            <w:r w:rsidRPr="00113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kl.)</w:t>
            </w:r>
            <w:r w:rsidR="00C434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ra</w:t>
            </w:r>
            <w:r w:rsidRPr="00113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joninis skaitovų konkursas ,,Tik motulės širdyje’’ –  II vieta (</w:t>
            </w:r>
            <w:r w:rsidR="00C434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kl.).</w:t>
            </w:r>
          </w:p>
          <w:p w14:paraId="00DC6777" w14:textId="6668DFD8" w:rsidR="00934F3A" w:rsidRPr="003D30AC" w:rsidRDefault="00934F3A" w:rsidP="0011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          1.10. </w:t>
            </w:r>
            <w:r w:rsidR="001560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Iškovotas nugalėtojo titulas ir užimta prizinė vieta: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2021-2022 m. m Lietuvos bendrojo ugdymo mokyklų žaidynių, gimnazijų trečioje grupėje- </w:t>
            </w:r>
            <w:r w:rsidR="001560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1-ma vieta,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vietovių gimnazijų tarpe  - 2-ra vieta.-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vieta</w:t>
            </w:r>
          </w:p>
          <w:p w14:paraId="61179132" w14:textId="52F2C2D1" w:rsidR="00830C54" w:rsidRDefault="000E27C0" w:rsidP="00830C54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Stipri k</w:t>
            </w:r>
            <w:r w:rsidR="007145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ultūrinė</w:t>
            </w:r>
            <w:r w:rsid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7145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pažintinė</w:t>
            </w:r>
            <w:r w:rsidR="004E52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 veiklos </w:t>
            </w:r>
            <w:r w:rsidR="003D30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bei </w:t>
            </w:r>
            <w:r w:rsid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</w:t>
            </w:r>
            <w:r w:rsidR="00E5577A" w:rsidRPr="007145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proofErr w:type="spellStart"/>
            <w:r w:rsidR="00E5577A" w:rsidRPr="007145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="00E5577A" w:rsidRPr="007145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be sienų</w:t>
            </w:r>
            <w:r w:rsidR="003D30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raiška</w:t>
            </w:r>
            <w:r w:rsidR="00E5577A" w:rsidRPr="007145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="00830C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00964" w:rsidRPr="00830C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saldainių fabrik</w:t>
            </w:r>
            <w:r w:rsid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</w:p>
          <w:p w14:paraId="6B73E73F" w14:textId="3172FA68" w:rsidR="00B00964" w:rsidRPr="00830C54" w:rsidRDefault="00830C54" w:rsidP="008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„Rūta“ (Šiauliai);</w:t>
            </w:r>
            <w:r w:rsidRPr="00830C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00964" w:rsidRPr="00830C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tarptautinė mokymosi, žinių ir karjeros planavimo paroda „KARJERA/STUDIJOS 2022“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(Vilnius);</w:t>
            </w:r>
            <w:r w:rsidR="00B00964" w:rsidRPr="00830C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97ACC" w:rsidRPr="00830C54">
              <w:rPr>
                <w:rFonts w:ascii="Times New Roman" w:hAnsi="Times New Roman" w:cs="Times New Roman"/>
                <w:sz w:val="24"/>
                <w:szCs w:val="24"/>
              </w:rPr>
              <w:t>VU architektūrinis ansamblis, VU</w:t>
            </w:r>
            <w:r w:rsidR="00B00964" w:rsidRPr="00830C54">
              <w:rPr>
                <w:rFonts w:ascii="Times New Roman" w:hAnsi="Times New Roman" w:cs="Times New Roman"/>
                <w:sz w:val="24"/>
                <w:szCs w:val="24"/>
              </w:rPr>
              <w:t xml:space="preserve"> biblioteka </w:t>
            </w:r>
            <w:r w:rsidR="00097ACC" w:rsidRPr="00830C5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00964" w:rsidRPr="00830C54">
              <w:rPr>
                <w:rFonts w:ascii="Times New Roman" w:hAnsi="Times New Roman" w:cs="Times New Roman"/>
                <w:sz w:val="24"/>
                <w:szCs w:val="24"/>
              </w:rPr>
              <w:t>V. Krėvės butas-muziejus (Vilnius)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7ACC" w:rsidRPr="00830C54">
              <w:rPr>
                <w:rFonts w:ascii="Times New Roman" w:hAnsi="Times New Roman" w:cs="Times New Roman"/>
                <w:sz w:val="24"/>
                <w:szCs w:val="24"/>
              </w:rPr>
              <w:t xml:space="preserve"> edukacinės išvykos į Pasvalio muziejų,  Šiaulių „Aušros muziejų“, Biržus programa „Grūdo kelias, Akmenėje „Dinozaurų takais“, Laumės sodyboje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Žagarės tyrelyje;</w:t>
            </w:r>
            <w:r w:rsidR="00097ACC" w:rsidRPr="00830C54">
              <w:rPr>
                <w:rFonts w:ascii="Times New Roman" w:hAnsi="Times New Roman" w:cs="Times New Roman"/>
                <w:sz w:val="24"/>
                <w:szCs w:val="24"/>
              </w:rPr>
              <w:t xml:space="preserve"> gamtos ir dailės integruota pamoka </w:t>
            </w:r>
            <w:proofErr w:type="spellStart"/>
            <w:r w:rsidR="00097ACC" w:rsidRPr="00830C54">
              <w:rPr>
                <w:rFonts w:ascii="Times New Roman" w:hAnsi="Times New Roman" w:cs="Times New Roman"/>
                <w:sz w:val="24"/>
                <w:szCs w:val="24"/>
              </w:rPr>
              <w:t>Papartynės</w:t>
            </w:r>
            <w:proofErr w:type="spellEnd"/>
            <w:r w:rsidR="00097ACC" w:rsidRPr="00830C54">
              <w:rPr>
                <w:rFonts w:ascii="Times New Roman" w:hAnsi="Times New Roman" w:cs="Times New Roman"/>
                <w:sz w:val="24"/>
                <w:szCs w:val="24"/>
              </w:rPr>
              <w:t xml:space="preserve"> vandens malūne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Naisi</w:t>
            </w:r>
            <w:r w:rsidR="00C41E17">
              <w:rPr>
                <w:rFonts w:ascii="Times New Roman" w:hAnsi="Times New Roman" w:cs="Times New Roman"/>
                <w:sz w:val="24"/>
                <w:szCs w:val="24"/>
              </w:rPr>
              <w:t>uose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7ACC" w:rsidRPr="00830C54">
              <w:rPr>
                <w:rFonts w:ascii="Times New Roman" w:hAnsi="Times New Roman" w:cs="Times New Roman"/>
                <w:sz w:val="24"/>
                <w:szCs w:val="24"/>
              </w:rPr>
              <w:t xml:space="preserve"> žygis 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97ACC" w:rsidRPr="00830C54">
              <w:rPr>
                <w:rFonts w:ascii="Times New Roman" w:hAnsi="Times New Roman" w:cs="Times New Roman"/>
                <w:sz w:val="24"/>
                <w:szCs w:val="24"/>
              </w:rPr>
              <w:t xml:space="preserve">darėmis </w:t>
            </w:r>
            <w:proofErr w:type="spellStart"/>
            <w:r w:rsidR="00097ACC" w:rsidRPr="00830C54">
              <w:rPr>
                <w:rFonts w:ascii="Times New Roman" w:hAnsi="Times New Roman" w:cs="Times New Roman"/>
                <w:sz w:val="24"/>
                <w:szCs w:val="24"/>
              </w:rPr>
              <w:t>Lyduvėnuose</w:t>
            </w:r>
            <w:proofErr w:type="spellEnd"/>
            <w:r w:rsidR="00097ACC" w:rsidRPr="00830C54">
              <w:rPr>
                <w:rFonts w:ascii="Times New Roman" w:hAnsi="Times New Roman" w:cs="Times New Roman"/>
                <w:sz w:val="24"/>
                <w:szCs w:val="24"/>
              </w:rPr>
              <w:t xml:space="preserve"> (Raseinių rajonas)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7ACC" w:rsidRPr="0083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E64" w:rsidRPr="00830C54">
              <w:rPr>
                <w:rFonts w:ascii="Times New Roman" w:hAnsi="Times New Roman" w:cs="Times New Roman"/>
                <w:sz w:val="24"/>
                <w:szCs w:val="24"/>
              </w:rPr>
              <w:t>Telšių muziejaus „Alka“</w:t>
            </w:r>
            <w:r w:rsidR="00C41E17">
              <w:rPr>
                <w:rFonts w:ascii="Times New Roman" w:hAnsi="Times New Roman" w:cs="Times New Roman"/>
                <w:sz w:val="24"/>
                <w:szCs w:val="24"/>
              </w:rPr>
              <w:t xml:space="preserve"> programos</w:t>
            </w:r>
            <w:r w:rsidR="003F0E64" w:rsidRPr="0083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ACC" w:rsidRPr="00830C54">
              <w:rPr>
                <w:rFonts w:ascii="Times New Roman" w:hAnsi="Times New Roman" w:cs="Times New Roman"/>
                <w:sz w:val="24"/>
                <w:szCs w:val="24"/>
              </w:rPr>
              <w:t>„Paukščių dainų šventė“, „Kaukas – mano draugas“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00964" w:rsidRPr="00830C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</w:t>
            </w:r>
            <w:r w:rsidR="00B00964" w:rsidRPr="00830C54">
              <w:rPr>
                <w:rFonts w:ascii="Times New Roman" w:hAnsi="Times New Roman" w:cs="Times New Roman"/>
                <w:sz w:val="24"/>
                <w:szCs w:val="24"/>
              </w:rPr>
              <w:t xml:space="preserve">izinio ugdymo pamokos Mūšos tyrelio </w:t>
            </w:r>
          </w:p>
          <w:p w14:paraId="37499A27" w14:textId="3700D84B" w:rsidR="00CE22C7" w:rsidRPr="00F46599" w:rsidRDefault="00B00964" w:rsidP="00580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64">
              <w:rPr>
                <w:rFonts w:ascii="Times New Roman" w:hAnsi="Times New Roman" w:cs="Times New Roman"/>
                <w:sz w:val="24"/>
                <w:szCs w:val="24"/>
              </w:rPr>
              <w:t xml:space="preserve"> pažintiniame take</w:t>
            </w:r>
            <w:r w:rsidR="00097ACC">
              <w:rPr>
                <w:rFonts w:ascii="Times New Roman" w:hAnsi="Times New Roman" w:cs="Times New Roman"/>
                <w:sz w:val="24"/>
                <w:szCs w:val="24"/>
              </w:rPr>
              <w:t xml:space="preserve"> ir Žagarės ozo take</w:t>
            </w:r>
            <w:r w:rsidR="00C41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ACC" w:rsidRPr="00097ACC">
              <w:rPr>
                <w:rFonts w:ascii="Times New Roman" w:hAnsi="Times New Roman" w:cs="Times New Roman"/>
                <w:sz w:val="24"/>
                <w:szCs w:val="24"/>
              </w:rPr>
              <w:t>„Mokyklų protų mūšis“ Joniškio atvirajame jaunimo centre</w:t>
            </w:r>
            <w:r w:rsidR="00830C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97AC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97ACC" w:rsidRPr="00097ACC">
              <w:rPr>
                <w:rFonts w:ascii="Times New Roman" w:hAnsi="Times New Roman" w:cs="Times New Roman"/>
                <w:sz w:val="24"/>
                <w:szCs w:val="24"/>
              </w:rPr>
              <w:t>arptautinis futbolo festivalis „AUCĖ 2022“</w:t>
            </w:r>
            <w:r w:rsidR="00C41E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97ACC" w:rsidRPr="00097ACC">
              <w:rPr>
                <w:rFonts w:ascii="Times New Roman" w:hAnsi="Times New Roman" w:cs="Times New Roman"/>
                <w:sz w:val="24"/>
                <w:szCs w:val="24"/>
              </w:rPr>
              <w:t>Latvijos Respublikoje</w:t>
            </w:r>
            <w:r w:rsidR="00C41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0C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97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ACC" w:rsidRPr="00097ACC">
              <w:rPr>
                <w:rFonts w:ascii="Times New Roman" w:hAnsi="Times New Roman" w:cs="Times New Roman"/>
                <w:sz w:val="24"/>
                <w:szCs w:val="24"/>
              </w:rPr>
              <w:t>Mokinių savivaldos susitikimas su Akmenės r. Kruopių pagrindinės mokyklos mokinių savivalda</w:t>
            </w:r>
            <w:r w:rsidR="00830C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7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E64" w:rsidRPr="003F0E64">
              <w:rPr>
                <w:rFonts w:ascii="Times New Roman" w:hAnsi="Times New Roman" w:cs="Times New Roman"/>
                <w:sz w:val="24"/>
                <w:szCs w:val="24"/>
              </w:rPr>
              <w:t xml:space="preserve">Europos </w:t>
            </w:r>
            <w:proofErr w:type="spellStart"/>
            <w:r w:rsidR="003F0E64" w:rsidRPr="003F0E64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="003F0E64" w:rsidRPr="003F0E64">
              <w:rPr>
                <w:rFonts w:ascii="Times New Roman" w:hAnsi="Times New Roman" w:cs="Times New Roman"/>
                <w:sz w:val="24"/>
                <w:szCs w:val="24"/>
              </w:rPr>
              <w:t xml:space="preserve"> savaitės paminėjimas Joniškio „Aušros“ gimnazijos stadione</w:t>
            </w:r>
            <w:r w:rsidR="00830C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41E17">
              <w:rPr>
                <w:rFonts w:ascii="Times New Roman" w:hAnsi="Times New Roman" w:cs="Times New Roman"/>
                <w:sz w:val="24"/>
                <w:szCs w:val="24"/>
              </w:rPr>
              <w:t>1-4 kl. dalyvavo spektaklyje</w:t>
            </w:r>
            <w:r w:rsidR="003F0E64" w:rsidRPr="003F0E64">
              <w:rPr>
                <w:rFonts w:ascii="Times New Roman" w:hAnsi="Times New Roman" w:cs="Times New Roman"/>
                <w:sz w:val="24"/>
                <w:szCs w:val="24"/>
              </w:rPr>
              <w:t xml:space="preserve"> „Nematomas vaikas“ (Valstybinis Šiaulių dramos teatras)</w:t>
            </w:r>
            <w:r w:rsidR="003F0E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0C54">
              <w:rPr>
                <w:rFonts w:ascii="Times New Roman" w:hAnsi="Times New Roman" w:cs="Times New Roman"/>
                <w:sz w:val="24"/>
                <w:szCs w:val="24"/>
              </w:rPr>
              <w:t>11-12 kl</w:t>
            </w:r>
            <w:r w:rsidR="00C41E17">
              <w:rPr>
                <w:rFonts w:ascii="Times New Roman" w:hAnsi="Times New Roman" w:cs="Times New Roman"/>
                <w:sz w:val="24"/>
                <w:szCs w:val="24"/>
              </w:rPr>
              <w:t xml:space="preserve">.  mokiniai </w:t>
            </w:r>
            <w:r w:rsidR="00830C54">
              <w:rPr>
                <w:rFonts w:ascii="Times New Roman" w:hAnsi="Times New Roman" w:cs="Times New Roman"/>
                <w:sz w:val="24"/>
                <w:szCs w:val="24"/>
              </w:rPr>
              <w:t>vyk</w:t>
            </w:r>
            <w:r w:rsidR="00C41E1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30C54">
              <w:rPr>
                <w:rFonts w:ascii="Times New Roman" w:hAnsi="Times New Roman" w:cs="Times New Roman"/>
                <w:sz w:val="24"/>
                <w:szCs w:val="24"/>
              </w:rPr>
              <w:t xml:space="preserve"> į Rygos operos ir baleto teatrą</w:t>
            </w:r>
            <w:r w:rsidR="003F0E64">
              <w:rPr>
                <w:rFonts w:ascii="Times New Roman" w:hAnsi="Times New Roman" w:cs="Times New Roman"/>
                <w:sz w:val="24"/>
                <w:szCs w:val="24"/>
              </w:rPr>
              <w:t xml:space="preserve"> spektaklis „</w:t>
            </w:r>
            <w:proofErr w:type="spellStart"/>
            <w:r w:rsidR="00830C54">
              <w:rPr>
                <w:rFonts w:ascii="Times New Roman" w:hAnsi="Times New Roman" w:cs="Times New Roman"/>
                <w:sz w:val="24"/>
                <w:szCs w:val="24"/>
              </w:rPr>
              <w:t>Bajederė</w:t>
            </w:r>
            <w:proofErr w:type="spellEnd"/>
            <w:r w:rsidR="003F0E6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41E17">
              <w:rPr>
                <w:rFonts w:ascii="Times New Roman" w:hAnsi="Times New Roman" w:cs="Times New Roman"/>
                <w:sz w:val="24"/>
                <w:szCs w:val="24"/>
              </w:rPr>
              <w:t xml:space="preserve"> Latvijos Respublika)</w:t>
            </w:r>
            <w:r w:rsidR="00830C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0E64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3F0E64" w:rsidRPr="003F0E64">
              <w:rPr>
                <w:rFonts w:ascii="Times New Roman" w:hAnsi="Times New Roman" w:cs="Times New Roman"/>
                <w:sz w:val="24"/>
                <w:szCs w:val="24"/>
              </w:rPr>
              <w:t>igutės Trimaka</w:t>
            </w:r>
            <w:r w:rsidR="00830C54">
              <w:rPr>
                <w:rFonts w:ascii="Times New Roman" w:hAnsi="Times New Roman" w:cs="Times New Roman"/>
                <w:sz w:val="24"/>
                <w:szCs w:val="24"/>
              </w:rPr>
              <w:t>itės koncertas – muzikos pamoka;</w:t>
            </w:r>
            <w:r w:rsidR="00580DC4">
              <w:t xml:space="preserve"> š</w:t>
            </w:r>
            <w:r w:rsidR="00580DC4" w:rsidRPr="00580DC4">
              <w:rPr>
                <w:rFonts w:ascii="Times New Roman" w:hAnsi="Times New Roman" w:cs="Times New Roman"/>
                <w:sz w:val="24"/>
                <w:szCs w:val="24"/>
              </w:rPr>
              <w:t>ešėlių teatras  „</w:t>
            </w:r>
            <w:proofErr w:type="spellStart"/>
            <w:r w:rsidR="00580DC4" w:rsidRPr="00580DC4">
              <w:rPr>
                <w:rFonts w:ascii="Times New Roman" w:hAnsi="Times New Roman" w:cs="Times New Roman"/>
                <w:sz w:val="24"/>
                <w:szCs w:val="24"/>
              </w:rPr>
              <w:t>Mikė</w:t>
            </w:r>
            <w:proofErr w:type="spellEnd"/>
            <w:r w:rsidR="00580DC4" w:rsidRPr="00580DC4">
              <w:rPr>
                <w:rFonts w:ascii="Times New Roman" w:hAnsi="Times New Roman" w:cs="Times New Roman"/>
                <w:sz w:val="24"/>
                <w:szCs w:val="24"/>
              </w:rPr>
              <w:t xml:space="preserve"> Pūkuotukas ir kiti“</w:t>
            </w:r>
            <w:r w:rsidR="00580DC4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580DC4" w:rsidRPr="00580DC4">
              <w:rPr>
                <w:rFonts w:ascii="Times New Roman" w:hAnsi="Times New Roman" w:cs="Times New Roman"/>
                <w:sz w:val="24"/>
                <w:szCs w:val="24"/>
              </w:rPr>
              <w:t xml:space="preserve">Šeiko šokio teatro spektaklis „Užmirštos princesės“ </w:t>
            </w:r>
            <w:r w:rsidR="00580D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0DC4" w:rsidRPr="00580DC4">
              <w:rPr>
                <w:rFonts w:ascii="Times New Roman" w:hAnsi="Times New Roman" w:cs="Times New Roman"/>
                <w:sz w:val="24"/>
                <w:szCs w:val="24"/>
              </w:rPr>
              <w:t>Žagarės kultūros centre</w:t>
            </w:r>
            <w:r w:rsidR="00580DC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83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C54" w:rsidRPr="00830C5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30C54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="00830C54" w:rsidRPr="00830C54">
              <w:rPr>
                <w:rFonts w:ascii="Times New Roman" w:hAnsi="Times New Roman" w:cs="Times New Roman"/>
                <w:sz w:val="24"/>
                <w:szCs w:val="24"/>
              </w:rPr>
              <w:t xml:space="preserve"> metai 1-4 klasių mokiniai, pagal informatikos ir technologinės kūrybos</w:t>
            </w:r>
            <w:r w:rsidR="0058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C54" w:rsidRPr="00830C54">
              <w:rPr>
                <w:rFonts w:ascii="Times New Roman" w:hAnsi="Times New Roman" w:cs="Times New Roman"/>
                <w:sz w:val="24"/>
                <w:szCs w:val="24"/>
              </w:rPr>
              <w:t>mokymosi programą „Vedliai“, sėkmingai mokosi  informacinių technologijų pagrindų;</w:t>
            </w:r>
            <w:r w:rsidR="0058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DC4" w:rsidRPr="00580DC4">
              <w:rPr>
                <w:rFonts w:ascii="Times New Roman" w:hAnsi="Times New Roman" w:cs="Times New Roman"/>
                <w:sz w:val="24"/>
                <w:szCs w:val="24"/>
              </w:rPr>
              <w:t>rajonini</w:t>
            </w:r>
            <w:r w:rsidR="00580DC4">
              <w:rPr>
                <w:rFonts w:ascii="Times New Roman" w:hAnsi="Times New Roman" w:cs="Times New Roman"/>
                <w:sz w:val="24"/>
                <w:szCs w:val="24"/>
              </w:rPr>
              <w:t>s mokinių konkursas</w:t>
            </w:r>
            <w:r w:rsidR="00C01E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01EA8">
              <w:rPr>
                <w:rFonts w:ascii="Times New Roman" w:hAnsi="Times New Roman" w:cs="Times New Roman"/>
                <w:sz w:val="24"/>
                <w:szCs w:val="24"/>
              </w:rPr>
              <w:t>protmū</w:t>
            </w:r>
            <w:r w:rsidR="00580DC4" w:rsidRPr="00580DC4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580DC4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580DC4" w:rsidRPr="00580DC4">
              <w:rPr>
                <w:rFonts w:ascii="Times New Roman" w:hAnsi="Times New Roman" w:cs="Times New Roman"/>
                <w:sz w:val="24"/>
                <w:szCs w:val="24"/>
              </w:rPr>
              <w:t xml:space="preserve"> „Gamtos kodų labirintai</w:t>
            </w:r>
            <w:r w:rsidR="00580DC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C41E17">
              <w:rPr>
                <w:rFonts w:ascii="Times New Roman" w:hAnsi="Times New Roman" w:cs="Times New Roman"/>
                <w:sz w:val="24"/>
                <w:szCs w:val="24"/>
              </w:rPr>
              <w:t>Šiaulių į Geležinkelių muziejus, Klaipėdos Jūrų muziejus</w:t>
            </w:r>
            <w:r w:rsidR="00580DC4">
              <w:rPr>
                <w:rFonts w:ascii="Times New Roman" w:hAnsi="Times New Roman" w:cs="Times New Roman"/>
                <w:sz w:val="24"/>
                <w:szCs w:val="24"/>
              </w:rPr>
              <w:t xml:space="preserve"> ir Dino park</w:t>
            </w:r>
            <w:r w:rsidR="00C41E17">
              <w:rPr>
                <w:rFonts w:ascii="Times New Roman" w:hAnsi="Times New Roman" w:cs="Times New Roman"/>
                <w:sz w:val="24"/>
                <w:szCs w:val="24"/>
              </w:rPr>
              <w:t xml:space="preserve">as; </w:t>
            </w:r>
            <w:r w:rsidR="00F46599" w:rsidRPr="00F46599">
              <w:rPr>
                <w:rFonts w:ascii="Times New Roman" w:hAnsi="Times New Roman" w:cs="Times New Roman"/>
                <w:sz w:val="24"/>
                <w:szCs w:val="24"/>
              </w:rPr>
              <w:t>Valstybinės sienos apsaugos tarnybos Pakrančių apsaugos pasienio rinktinės Šiaulių pasienio užkardos edukacinės pratybose (Zokniai, Šiaulių r.),</w:t>
            </w:r>
            <w:r w:rsidR="00F4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599" w:rsidRPr="00F46599">
              <w:rPr>
                <w:sz w:val="24"/>
                <w:szCs w:val="24"/>
              </w:rPr>
              <w:t>p</w:t>
            </w:r>
            <w:r w:rsidR="00F46599" w:rsidRPr="00F46599">
              <w:rPr>
                <w:rFonts w:ascii="Times New Roman" w:hAnsi="Times New Roman" w:cs="Times New Roman"/>
                <w:sz w:val="24"/>
                <w:szCs w:val="24"/>
              </w:rPr>
              <w:t>ilietiškumo pamoka Šaltojo karo muziejuje,</w:t>
            </w:r>
            <w:r w:rsidR="00F46599">
              <w:rPr>
                <w:rFonts w:ascii="Times New Roman" w:hAnsi="Times New Roman" w:cs="Times New Roman"/>
                <w:sz w:val="24"/>
                <w:szCs w:val="24"/>
              </w:rPr>
              <w:t xml:space="preserve"> Kovo 11-osios pilietiškumo pamoka su Joniškio r.</w:t>
            </w:r>
            <w:r w:rsidR="00C41E17">
              <w:rPr>
                <w:rFonts w:ascii="Times New Roman" w:hAnsi="Times New Roman" w:cs="Times New Roman"/>
                <w:sz w:val="24"/>
                <w:szCs w:val="24"/>
              </w:rPr>
              <w:t xml:space="preserve"> savivaldybės meru V. Gailiumi; </w:t>
            </w:r>
            <w:r w:rsidR="00C41E17" w:rsidRPr="00580D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41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1E17" w:rsidRPr="00511228">
              <w:rPr>
                <w:rFonts w:ascii="Times New Roman" w:hAnsi="Times New Roman" w:cs="Times New Roman"/>
                <w:sz w:val="24"/>
                <w:szCs w:val="24"/>
              </w:rPr>
              <w:t xml:space="preserve"> Lietuvos mokyklų žaidynių bendrojo ugdymo mokyklų apdovanojimo ceremonija Kaune, Santakos parke</w:t>
            </w:r>
          </w:p>
          <w:p w14:paraId="78F6949A" w14:textId="5A512290" w:rsidR="00C41E17" w:rsidRDefault="00B00964" w:rsidP="00C41E17">
            <w:pPr>
              <w:pStyle w:val="Sraopastraip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65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Pilietinė, patriotinė ir visuomeninė veikla:</w:t>
            </w:r>
          </w:p>
          <w:p w14:paraId="7A5D3F20" w14:textId="0282FB21" w:rsidR="00C41E17" w:rsidRPr="00C41E17" w:rsidRDefault="003F0E64" w:rsidP="00C41E17">
            <w:pPr>
              <w:pStyle w:val="Sraopastraipa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 16-osios</w:t>
            </w:r>
            <w:r w:rsidR="00580DC4" w:rsidRP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Laisvės</w:t>
            </w:r>
            <w:r w:rsidRP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žygis</w:t>
            </w:r>
            <w:r w:rsidR="00C41E17" w:rsidRP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Skaistgirys-</w:t>
            </w:r>
            <w:r w:rsidR="00161478" w:rsidRP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Nepriklausomybės paminklas</w:t>
            </w:r>
          </w:p>
          <w:p w14:paraId="1C1ECB59" w14:textId="77777777" w:rsidR="00C41E17" w:rsidRDefault="003F0E64" w:rsidP="00C4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Joniškis</w:t>
            </w:r>
            <w:r w:rsid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68A24B99" w14:textId="77777777" w:rsidR="00C41E17" w:rsidRDefault="00C41E17" w:rsidP="00C41E17">
            <w:pPr>
              <w:pStyle w:val="Sraopastraipa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B00964" w:rsidRP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niciatyvos</w:t>
            </w:r>
            <w:r w:rsidR="003F0E64" w:rsidRP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organizavimas</w:t>
            </w:r>
            <w:r w:rsidR="00B00964" w:rsidRP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„Visi kartu – „</w:t>
            </w:r>
            <w:proofErr w:type="spellStart"/>
            <w:r w:rsidR="00B00964" w:rsidRP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Camino</w:t>
            </w:r>
            <w:proofErr w:type="spellEnd"/>
            <w:r w:rsidR="00B00964" w:rsidRP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00964" w:rsidRP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Lituano</w:t>
            </w:r>
            <w:proofErr w:type="spellEnd"/>
            <w:r w:rsidR="00B00964" w:rsidRP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keliu!“ </w:t>
            </w:r>
            <w:r w:rsidR="003F0E64" w:rsidRP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 dalyvavimas</w:t>
            </w:r>
          </w:p>
          <w:p w14:paraId="75861FA8" w14:textId="33C1C0D0" w:rsidR="00C41E17" w:rsidRPr="00C41E17" w:rsidRDefault="00B00964" w:rsidP="00C4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žygyje „</w:t>
            </w:r>
            <w:proofErr w:type="spellStart"/>
            <w:r w:rsidRP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</w:t>
            </w:r>
            <w:r w:rsidR="00C41E17" w:rsidRP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vydžių</w:t>
            </w:r>
            <w:proofErr w:type="spellEnd"/>
            <w:r w:rsidR="00C41E17" w:rsidRP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tvenkinys – Skaistgirys“;</w:t>
            </w:r>
          </w:p>
          <w:p w14:paraId="1DA7D32C" w14:textId="77777777" w:rsidR="00797B04" w:rsidRPr="00797B04" w:rsidRDefault="00B00964" w:rsidP="00C41E17">
            <w:pPr>
              <w:pStyle w:val="Sraopastraipa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Ažuolyno</w:t>
            </w:r>
            <w:proofErr w:type="spellEnd"/>
            <w:r w:rsid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0,8 ha </w:t>
            </w:r>
            <w:r w:rsidR="00830C54" w:rsidRPr="00C41E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sodinimas </w:t>
            </w:r>
            <w:r w:rsidR="00830C54" w:rsidRPr="00C41E17">
              <w:rPr>
                <w:rFonts w:ascii="Times New Roman" w:hAnsi="Times New Roman" w:cs="Times New Roman"/>
                <w:sz w:val="24"/>
                <w:szCs w:val="24"/>
              </w:rPr>
              <w:t xml:space="preserve">Nacionaliniame </w:t>
            </w:r>
            <w:proofErr w:type="spellStart"/>
            <w:r w:rsidR="00830C54" w:rsidRPr="00C41E17">
              <w:rPr>
                <w:rFonts w:ascii="Times New Roman" w:hAnsi="Times New Roman" w:cs="Times New Roman"/>
                <w:sz w:val="24"/>
                <w:szCs w:val="24"/>
              </w:rPr>
              <w:t>miškasodyje</w:t>
            </w:r>
            <w:proofErr w:type="spellEnd"/>
            <w:r w:rsidR="00F46599" w:rsidRPr="00C41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599" w:rsidRPr="00C41E17">
              <w:rPr>
                <w:rFonts w:ascii="Times New Roman" w:hAnsi="Times New Roman" w:cs="Times New Roman"/>
                <w:sz w:val="24"/>
                <w:szCs w:val="24"/>
              </w:rPr>
              <w:t>Daunoravos</w:t>
            </w:r>
            <w:proofErr w:type="spellEnd"/>
            <w:r w:rsidR="00F46599" w:rsidRPr="00C41E17">
              <w:rPr>
                <w:rFonts w:ascii="Times New Roman" w:hAnsi="Times New Roman" w:cs="Times New Roman"/>
                <w:sz w:val="24"/>
                <w:szCs w:val="24"/>
              </w:rPr>
              <w:t xml:space="preserve"> miške</w:t>
            </w:r>
            <w:r w:rsidR="00797B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4E74EA" w14:textId="77777777" w:rsidR="00797B04" w:rsidRPr="00797B04" w:rsidRDefault="00797B04" w:rsidP="00C41E17">
            <w:pPr>
              <w:pStyle w:val="Sraopastraipa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830C54" w:rsidRPr="00C41E17">
              <w:rPr>
                <w:rFonts w:ascii="Times New Roman" w:hAnsi="Times New Roman" w:cs="Times New Roman"/>
                <w:sz w:val="24"/>
                <w:szCs w:val="24"/>
              </w:rPr>
              <w:t>ilietinė iniciatyva</w:t>
            </w:r>
            <w:r w:rsidR="003F0E64" w:rsidRPr="00C41E17">
              <w:rPr>
                <w:rFonts w:ascii="Times New Roman" w:hAnsi="Times New Roman" w:cs="Times New Roman"/>
                <w:sz w:val="24"/>
                <w:szCs w:val="24"/>
              </w:rPr>
              <w:t xml:space="preserve"> – t</w:t>
            </w:r>
            <w:r w:rsidR="00830C54" w:rsidRPr="00C41E17">
              <w:rPr>
                <w:rFonts w:ascii="Times New Roman" w:hAnsi="Times New Roman" w:cs="Times New Roman"/>
                <w:sz w:val="24"/>
                <w:szCs w:val="24"/>
              </w:rPr>
              <w:t>alka</w:t>
            </w:r>
            <w:r w:rsidR="003F0E64" w:rsidRPr="00C41E17">
              <w:rPr>
                <w:rFonts w:ascii="Times New Roman" w:hAnsi="Times New Roman" w:cs="Times New Roman"/>
                <w:sz w:val="24"/>
                <w:szCs w:val="24"/>
              </w:rPr>
              <w:t xml:space="preserve"> Naujosios</w:t>
            </w:r>
            <w:r w:rsidR="00F46599" w:rsidRPr="00C41E1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F0E64" w:rsidRPr="00C41E17">
              <w:rPr>
                <w:rFonts w:ascii="Times New Roman" w:hAnsi="Times New Roman" w:cs="Times New Roman"/>
                <w:sz w:val="24"/>
                <w:szCs w:val="24"/>
              </w:rPr>
              <w:t xml:space="preserve"> Žagarės žydų </w:t>
            </w:r>
            <w:proofErr w:type="spellStart"/>
            <w:r w:rsidR="003F0E64" w:rsidRPr="00C41E17">
              <w:rPr>
                <w:rFonts w:ascii="Times New Roman" w:hAnsi="Times New Roman" w:cs="Times New Roman"/>
                <w:sz w:val="24"/>
                <w:szCs w:val="24"/>
              </w:rPr>
              <w:t>kapines</w:t>
            </w:r>
            <w:r w:rsidR="00830C54" w:rsidRPr="00C41E1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3F0E64" w:rsidRPr="00C41E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0C54" w:rsidRPr="00C41E1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F0E64" w:rsidRPr="00C41E17">
              <w:rPr>
                <w:rFonts w:ascii="Times New Roman" w:hAnsi="Times New Roman" w:cs="Times New Roman"/>
                <w:sz w:val="24"/>
                <w:szCs w:val="24"/>
              </w:rPr>
              <w:t>enginio iniciatorė</w:t>
            </w:r>
          </w:p>
          <w:p w14:paraId="674395DA" w14:textId="1B40811B" w:rsidR="00797B04" w:rsidRPr="00797B04" w:rsidRDefault="00797B04" w:rsidP="0079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B04">
              <w:rPr>
                <w:rFonts w:ascii="Times New Roman" w:hAnsi="Times New Roman" w:cs="Times New Roman"/>
                <w:sz w:val="24"/>
                <w:szCs w:val="24"/>
              </w:rPr>
              <w:t>ne pelno siekianti VĮ „MACEVA“);</w:t>
            </w:r>
          </w:p>
          <w:p w14:paraId="0971A407" w14:textId="77777777" w:rsidR="00797B04" w:rsidRPr="00797B04" w:rsidRDefault="003F0E64" w:rsidP="00C41E17">
            <w:pPr>
              <w:pStyle w:val="Sraopastraipa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B04" w:rsidRPr="00797B0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30C54" w:rsidRPr="00797B04">
              <w:rPr>
                <w:rFonts w:ascii="Times New Roman" w:hAnsi="Times New Roman" w:cs="Times New Roman"/>
                <w:sz w:val="24"/>
                <w:szCs w:val="24"/>
              </w:rPr>
              <w:t>alėdinis koncertas</w:t>
            </w:r>
            <w:r w:rsidR="00830C54" w:rsidRPr="00C41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E17">
              <w:rPr>
                <w:rFonts w:ascii="Times New Roman" w:hAnsi="Times New Roman" w:cs="Times New Roman"/>
                <w:sz w:val="24"/>
                <w:szCs w:val="24"/>
              </w:rPr>
              <w:t xml:space="preserve">Joniškio </w:t>
            </w:r>
            <w:r w:rsidR="00830C54" w:rsidRPr="00C41E17">
              <w:rPr>
                <w:rFonts w:ascii="Times New Roman" w:hAnsi="Times New Roman" w:cs="Times New Roman"/>
                <w:sz w:val="24"/>
                <w:szCs w:val="24"/>
              </w:rPr>
              <w:t xml:space="preserve">palaikomojo gydymo ir </w:t>
            </w:r>
            <w:r w:rsidRPr="00C41E17">
              <w:rPr>
                <w:rFonts w:ascii="Times New Roman" w:hAnsi="Times New Roman" w:cs="Times New Roman"/>
                <w:sz w:val="24"/>
                <w:szCs w:val="24"/>
              </w:rPr>
              <w:t xml:space="preserve">slaugos </w:t>
            </w:r>
            <w:r w:rsidR="00797B04">
              <w:rPr>
                <w:rFonts w:ascii="Times New Roman" w:hAnsi="Times New Roman" w:cs="Times New Roman"/>
                <w:sz w:val="24"/>
                <w:szCs w:val="24"/>
              </w:rPr>
              <w:t>ligoninėje;</w:t>
            </w:r>
          </w:p>
          <w:p w14:paraId="3FF94C8D" w14:textId="77777777" w:rsidR="00797B04" w:rsidRPr="00797B04" w:rsidRDefault="00830C54" w:rsidP="00C41E17">
            <w:pPr>
              <w:pStyle w:val="Sraopastraipa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478" w:rsidRPr="00C41E17">
              <w:rPr>
                <w:rFonts w:ascii="Times New Roman" w:hAnsi="Times New Roman" w:cs="Times New Roman"/>
                <w:sz w:val="24"/>
                <w:szCs w:val="24"/>
              </w:rPr>
              <w:t xml:space="preserve">Kalėdinė </w:t>
            </w:r>
            <w:r w:rsidR="00797B04">
              <w:rPr>
                <w:rFonts w:ascii="Times New Roman" w:hAnsi="Times New Roman" w:cs="Times New Roman"/>
                <w:sz w:val="24"/>
                <w:szCs w:val="24"/>
              </w:rPr>
              <w:t>dovanų dėžučių</w:t>
            </w:r>
            <w:r w:rsidR="00161478" w:rsidRPr="00C41E17">
              <w:rPr>
                <w:rFonts w:ascii="Times New Roman" w:hAnsi="Times New Roman" w:cs="Times New Roman"/>
                <w:sz w:val="24"/>
                <w:szCs w:val="24"/>
              </w:rPr>
              <w:t xml:space="preserve"> akcija Ukrainos kariams ir vaikams</w:t>
            </w:r>
            <w:r w:rsidR="00797B04">
              <w:rPr>
                <w:rFonts w:ascii="Times New Roman" w:hAnsi="Times New Roman" w:cs="Times New Roman"/>
                <w:sz w:val="24"/>
                <w:szCs w:val="24"/>
              </w:rPr>
              <w:t xml:space="preserve"> (surinkta 200 vnt.);</w:t>
            </w:r>
          </w:p>
          <w:p w14:paraId="43798BAD" w14:textId="77777777" w:rsidR="00797B04" w:rsidRPr="00797B04" w:rsidRDefault="00797B04" w:rsidP="00C41E17">
            <w:pPr>
              <w:pStyle w:val="Sraopastraipa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Pyragų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saldaturgis</w:t>
            </w:r>
            <w:proofErr w:type="spellEnd"/>
            <w:r w:rsidR="00F46599" w:rsidRPr="00C41E17">
              <w:rPr>
                <w:rFonts w:ascii="Times New Roman" w:hAnsi="Times New Roman" w:cs="Times New Roman"/>
                <w:sz w:val="24"/>
                <w:szCs w:val="24"/>
              </w:rPr>
              <w:t xml:space="preserve"> Ukrainos vaik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ams paremti (surinkta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76196353" w14:textId="34D4AA74" w:rsidR="00CE22C7" w:rsidRPr="00C41E17" w:rsidRDefault="00797B04" w:rsidP="00C41E17">
            <w:pPr>
              <w:pStyle w:val="Sraopastraipa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F46599" w:rsidRPr="00C41E17">
              <w:rPr>
                <w:rFonts w:ascii="Times New Roman" w:hAnsi="Times New Roman" w:cs="Times New Roman"/>
                <w:sz w:val="24"/>
                <w:szCs w:val="24"/>
              </w:rPr>
              <w:t xml:space="preserve">nkilų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gamybos </w:t>
            </w:r>
            <w:r w:rsidR="00F46599" w:rsidRPr="00C41E17">
              <w:rPr>
                <w:rFonts w:ascii="Times New Roman" w:hAnsi="Times New Roman" w:cs="Times New Roman"/>
                <w:sz w:val="24"/>
                <w:szCs w:val="24"/>
              </w:rPr>
              <w:t>akcija „Padovanok paukšteliui namus“ (90 inkilų).</w:t>
            </w:r>
          </w:p>
          <w:p w14:paraId="36F21903" w14:textId="697F9F9C" w:rsidR="002A5676" w:rsidRDefault="002A5676" w:rsidP="00CE22C7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E22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="003B76F9" w:rsidRPr="00CE22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</w:t>
            </w:r>
            <w:r w:rsidR="00797B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B76F9" w:rsidRPr="00CE22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 </w:t>
            </w:r>
            <w:r w:rsidR="00FB5102" w:rsidRPr="00CE22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</w:t>
            </w:r>
            <w:r w:rsidR="00C41315" w:rsidRPr="00CE22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kvalifikacijos kėlimas</w:t>
            </w:r>
            <w:r w:rsidR="00FB5102" w:rsidRPr="00CE22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mokymasis</w:t>
            </w:r>
            <w:r w:rsidR="00872348" w:rsidRPr="00CE22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kitaip</w:t>
            </w:r>
            <w:r w:rsidR="007439AB" w:rsidRPr="00CE22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</w:p>
          <w:p w14:paraId="387FF386" w14:textId="4B42977F" w:rsidR="00BE2E9E" w:rsidRDefault="00797B04" w:rsidP="00BE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4</w:t>
            </w:r>
            <w:r w:rsidR="00BE2E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.1. </w:t>
            </w:r>
            <w:r w:rsidR="00BE2E9E" w:rsidRPr="00F465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 dalyvavo mokymuose apie atnaujintas ugdymo programas, savarankiškai ir  metodinėse grupėse studijavo dokumentus. 2021-2022 m. m. mokytoja</w:t>
            </w:r>
            <w:r w:rsidR="00BE2E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kėlė kvalifikaciją 3096 val.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5428B2E1" w14:textId="39EEAFEE" w:rsidR="00F46599" w:rsidRDefault="00797B04" w:rsidP="00BE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4</w:t>
            </w:r>
            <w:r w:rsidR="00BE2E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 ir į</w:t>
            </w:r>
            <w:r w:rsidR="00BE2E9E" w:rsidRPr="00F465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gyvendinta</w:t>
            </w:r>
            <w:r w:rsidR="00F46599" w:rsidRPr="00F465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ilgalaikė kvalifikacijos tobulinimo programa „Reflektyvaus mokymosi pri</w:t>
            </w:r>
            <w:r w:rsidR="00BE2E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ncipų įgyvendinimas mokykloje“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bei išbandytas įsivertinimo internetinis įrankis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Reflectus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“;</w:t>
            </w:r>
          </w:p>
          <w:p w14:paraId="5D7985CA" w14:textId="7C3D3B0D" w:rsidR="00BE2E9E" w:rsidRDefault="00797B04" w:rsidP="00BE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4.5. </w:t>
            </w:r>
            <w:r w:rsidR="00F46599" w:rsidRPr="00F465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Stiprindami kolegialų mokymąsi ir patirties sklaidą, mokytojai ir pagalbos specialistai vedė atviras integruotas pamokas. Pravesta</w:t>
            </w:r>
            <w:r w:rsidR="00113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integruotų atvirųjų </w:t>
            </w:r>
            <w:r w:rsidR="00113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bei netradicinėse erdvėse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pamokų;</w:t>
            </w:r>
          </w:p>
          <w:p w14:paraId="1823468D" w14:textId="00AA7B89" w:rsidR="00BE2E9E" w:rsidRDefault="00797B04" w:rsidP="00BE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          4.6. </w:t>
            </w:r>
            <w:r w:rsidR="00F46599" w:rsidRPr="00F465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Įgyvendintas </w:t>
            </w:r>
            <w:proofErr w:type="spellStart"/>
            <w:r w:rsidR="00F46599" w:rsidRPr="00F465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partneriškas</w:t>
            </w:r>
            <w:proofErr w:type="spellEnd"/>
            <w:r w:rsidR="00F46599" w:rsidRPr="00F465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dviejų mokytojų darbo modelis, kai vienu metu pamokoje dirba du matematikos mokytojai (matematikos pamokose 8 ir II g klasėse). </w:t>
            </w:r>
          </w:p>
          <w:p w14:paraId="56AB7C28" w14:textId="77777777" w:rsidR="00797B04" w:rsidRDefault="00797B04" w:rsidP="00BE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4.7. </w:t>
            </w:r>
            <w:r w:rsidR="00BE2E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46599" w:rsidRPr="00F465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Gimnazija glaudžiai bendradarbiauja  su Akmenės r. Kruopių pagrindine mokykla, Šiaulių r. Kuršėnų Daugėlių progimnazija, Pakruojo r. </w:t>
            </w:r>
            <w:proofErr w:type="spellStart"/>
            <w:r w:rsidR="00F46599" w:rsidRPr="00F465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Žeimelio</w:t>
            </w:r>
            <w:proofErr w:type="spellEnd"/>
            <w:r w:rsidR="00F46599" w:rsidRPr="00F465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gimnazija, Šakių „Va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rpo“ gimnazija. Stebėtos atviros pamokos Daugėlių progimnazijoje ir Kruopių pagrindinėje mokykloje, </w:t>
            </w:r>
            <w:r w:rsidR="00F46599" w:rsidRPr="00F465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integruotos bendros mokyklų veiklos;</w:t>
            </w:r>
          </w:p>
          <w:p w14:paraId="537E1C97" w14:textId="7D8E0CA5" w:rsidR="00F46599" w:rsidRPr="00F46599" w:rsidRDefault="00797B04" w:rsidP="0079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4.8. </w:t>
            </w:r>
            <w:r w:rsidR="00F46599" w:rsidRPr="00F465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Organizuota respublikinė metodinė diena</w:t>
            </w:r>
            <w:r w:rsidR="00F46599" w:rsidRPr="00F465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„Veikti, mokytis, pasidalinti“ 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respublikinė </w:t>
            </w:r>
            <w:r w:rsidR="00F46599" w:rsidRPr="00F465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projektinių darbų konferencij</w:t>
            </w:r>
            <w:r w:rsidR="00113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F46599" w:rsidRPr="00F465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„Žengiu atradimų keliu“. </w:t>
            </w:r>
          </w:p>
          <w:p w14:paraId="5C0896E7" w14:textId="297B386E" w:rsidR="00F46599" w:rsidRPr="00F46599" w:rsidRDefault="00113E13" w:rsidP="00F46599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4.9. </w:t>
            </w:r>
            <w:r w:rsidR="00F46599" w:rsidRPr="00F465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 pedagogų veikla:</w:t>
            </w:r>
          </w:p>
          <w:p w14:paraId="20FA1DFA" w14:textId="77777777" w:rsidR="00113E13" w:rsidRDefault="00113E13" w:rsidP="00F46599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4.9.1. </w:t>
            </w:r>
            <w:r w:rsidR="00F46599" w:rsidRPr="00F465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 m. rugsėjo – gruodžio mėn. buvo įgyvendintas nekilnojamojo Kultūros</w:t>
            </w:r>
          </w:p>
          <w:p w14:paraId="5091F335" w14:textId="1B8C076B" w:rsidR="00F46599" w:rsidRPr="00F46599" w:rsidRDefault="00F46599" w:rsidP="0011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65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paveldo pažinimo, sklaidos ir atgaivinimo projektų rėmimo Valstybės biudžeto lėšomis projektas „Mano krašto istorija. Žydų keliais“ (KPD projektas) </w:t>
            </w:r>
            <w:r w:rsidR="00113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7B8785BE" w14:textId="77777777" w:rsidR="00C01EA8" w:rsidRDefault="00113E13" w:rsidP="00F46599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4.9.2.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projekto</w:t>
            </w:r>
            <w:r w:rsidR="00F46599" w:rsidRPr="00F465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„Garso vadovėliai - pagalba skaitymo sunkumų turintiems</w:t>
            </w:r>
          </w:p>
          <w:p w14:paraId="27C9F17F" w14:textId="367682DF" w:rsidR="00F46599" w:rsidRDefault="00F46599" w:rsidP="00C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65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mokiniams ir jų mokytojams“, </w:t>
            </w:r>
            <w:r w:rsidR="00113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dalyvių-partnerių </w:t>
            </w:r>
            <w:r w:rsidR="00C434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susitikimas</w:t>
            </w:r>
            <w:r w:rsidR="00113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3B18487C" w14:textId="77777777" w:rsidR="00C01EA8" w:rsidRDefault="00C434C5" w:rsidP="00F46599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4.9.10. Ikimokyklinio, priešmokyklinio ir pradinio ugdymo pedagogai aktyviai </w:t>
            </w:r>
          </w:p>
          <w:p w14:paraId="46C3A2C5" w14:textId="5879289F" w:rsidR="00F46599" w:rsidRPr="00F46599" w:rsidRDefault="00C434C5" w:rsidP="00C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dalyvavo įvairiuose tarptautiniuose, respublikiniuose ir rajoniniuose renginiuose, parodose, konkursuose, projektuose – 17.</w:t>
            </w:r>
          </w:p>
          <w:p w14:paraId="79655150" w14:textId="77777777" w:rsidR="00F1303A" w:rsidRDefault="00C434C5" w:rsidP="00A25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5</w:t>
            </w:r>
            <w:r w:rsid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D617AD"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130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Visose ugdymo programose sėkmingai p</w:t>
            </w:r>
            <w:r w:rsidR="009267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ritaikytas h</w:t>
            </w:r>
            <w:r w:rsidR="003214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ibridinis </w:t>
            </w:r>
            <w:r w:rsidR="00F1303A" w:rsidRPr="00F130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mokymas</w:t>
            </w:r>
            <w:r w:rsidR="00F130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F1303A" w:rsidRPr="00F130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kai ugdymo proceso metu lygiagrečiai vyksta kontaktinis ir nuotolinis mokymas, </w:t>
            </w:r>
            <w:proofErr w:type="spellStart"/>
            <w:r w:rsidR="00F1303A" w:rsidRPr="00F130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t.y</w:t>
            </w:r>
            <w:proofErr w:type="spellEnd"/>
            <w:r w:rsidR="00F1303A" w:rsidRPr="00F130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pamokos metu dalyvauja tiek vaikai, besimokantys iš namų, tiek esantys klasėje. </w:t>
            </w:r>
            <w:r w:rsidR="00F130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Tam </w:t>
            </w:r>
            <w:r w:rsidR="00F1303A" w:rsidRPr="00F130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kad tokios pamokos vyktų sklandžiai, </w:t>
            </w:r>
            <w:r w:rsidR="00F130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kabinetai aprūpinti tinkama įranga, priimti </w:t>
            </w:r>
            <w:r w:rsidR="00F1303A" w:rsidRPr="00F130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technologiniai sprendimai</w:t>
            </w:r>
            <w:r w:rsidR="00F130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2D4D0423" w14:textId="23867C8F" w:rsidR="00475971" w:rsidRPr="003B76F9" w:rsidRDefault="00C41315" w:rsidP="00A25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</w:t>
            </w:r>
            <w:r w:rsidR="009267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="00C434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75971"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="00B33FAC"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gdymo aplinkos ir priemonės</w:t>
            </w:r>
            <w:r w:rsidR="00475971"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kitos erdvės ir patalpos</w:t>
            </w:r>
            <w:r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="00A92F35"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131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įsigyti </w:t>
            </w:r>
            <w:r w:rsidR="00C434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2131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kompiuteriai, </w:t>
            </w:r>
            <w:r w:rsidR="00C434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interaktyvus ekranas, </w:t>
            </w:r>
            <w:r w:rsidR="002131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0E7F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projektoriai</w:t>
            </w:r>
            <w:r w:rsidR="002131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C434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16 darbo vietų virtuali kompiuterių </w:t>
            </w:r>
            <w:proofErr w:type="spellStart"/>
            <w:r w:rsidR="009267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vCloudPoint</w:t>
            </w:r>
            <w:proofErr w:type="spellEnd"/>
            <w:r w:rsidR="009267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V1 sistema, </w:t>
            </w:r>
            <w:r w:rsidR="002131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šiuolaikiški </w:t>
            </w:r>
            <w:r w:rsidR="000E7F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mokykliniai baldai </w:t>
            </w:r>
            <w:r w:rsidR="009267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 ir anglų kalbos kabinetams</w:t>
            </w:r>
            <w:r w:rsidR="000E7F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9267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ugdymo priemonių ikimokyklinio ugdymo skyriui, kėdės ir stalai laboratorijai, atnaujintas SUP kabinetas, įsigytos 3 naujos lentos, 2 kilimai, ekranas, </w:t>
            </w:r>
          </w:p>
          <w:p w14:paraId="079D2D30" w14:textId="46A36E3B" w:rsidR="009C7452" w:rsidRPr="003B76F9" w:rsidRDefault="006E062B" w:rsidP="00A25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</w:t>
            </w:r>
            <w:r w:rsidR="009267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E954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B715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Kiti gimnazijai svarbūs rodikliai:</w:t>
            </w:r>
            <w:r w:rsid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3AD4530D" w14:textId="562C8B35" w:rsidR="009F0520" w:rsidRDefault="009C7452" w:rsidP="00B7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</w:t>
            </w:r>
            <w:r w:rsidR="009267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</w:t>
            </w:r>
            <w:r w:rsidR="00E954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E70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2016-09-01 iki 202</w:t>
            </w:r>
            <w:r w:rsidR="009267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DE70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9267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C01E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9267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  <w:r w:rsidR="0096729B"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 parengė </w:t>
            </w:r>
            <w:r w:rsidR="000E4790"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įvairių </w:t>
            </w:r>
            <w:r w:rsidR="0096729B"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mokomųjų </w:t>
            </w:r>
            <w:r w:rsidR="000E4790"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dalykų </w:t>
            </w:r>
            <w:r w:rsidR="00B715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9267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  <w:r w:rsidR="0096729B"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metinių </w:t>
            </w:r>
            <w:r w:rsidR="0088328F"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tiriamųjų </w:t>
            </w:r>
            <w:r w:rsidR="00FB51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projektinių darbų;</w:t>
            </w:r>
          </w:p>
          <w:p w14:paraId="7E82FCC6" w14:textId="78DBB22F" w:rsidR="00B715D0" w:rsidRDefault="00B715D0" w:rsidP="00B7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</w:t>
            </w:r>
            <w:r w:rsidR="009267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7.2.</w:t>
            </w:r>
            <w:r w:rsidR="00DE70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stabilus u</w:t>
            </w:r>
            <w:r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gdytinių skaiči</w:t>
            </w:r>
            <w:r w:rsidR="006C47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</w:t>
            </w:r>
            <w:r w:rsidRPr="003B7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 2019 m. sausio1 d. – 252,  2020 m. sausio 1 d. – 253, 2021 m. sausio 1 d. – 251</w:t>
            </w:r>
            <w:r w:rsidR="009267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2022 m. sausio 1 – 252, 2022 m. sausio 1 d.  – 251.</w:t>
            </w:r>
          </w:p>
          <w:p w14:paraId="02283D15" w14:textId="59E5E791" w:rsidR="00B715D0" w:rsidRDefault="00B715D0" w:rsidP="00B7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</w:t>
            </w:r>
            <w:r w:rsidR="00E954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</w:t>
            </w:r>
            <w:r w:rsidR="009267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</w:t>
            </w:r>
            <w:r w:rsidR="00E954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E33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išplėstas</w:t>
            </w:r>
            <w:r w:rsidR="00FB51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bendradarbia</w:t>
            </w:r>
            <w:r w:rsidR="00FE33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ujančių mokyklų tinklas </w:t>
            </w:r>
            <w:r w:rsidR="00264C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 kitomis </w:t>
            </w:r>
            <w:r w:rsidR="00FE33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rajono ir </w:t>
            </w:r>
            <w:r w:rsidR="00264C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šalies mokyklomis: </w:t>
            </w:r>
            <w:r w:rsidR="00FE33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Kretingos r. Darbėnų gimnazija, Joniškio r. Žagarės gimnazija, </w:t>
            </w:r>
            <w:r w:rsidR="00264C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Šakių „Varpo“ progimnazija, Akmenės r. Kruopių pagrindine mokykla, Kuršėnų Daugėlių progimnazija;</w:t>
            </w:r>
          </w:p>
          <w:p w14:paraId="5CBBF990" w14:textId="63F17C84" w:rsidR="00B715D0" w:rsidRPr="009F0520" w:rsidRDefault="00E954AB" w:rsidP="00FE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</w:t>
            </w:r>
          </w:p>
        </w:tc>
      </w:tr>
    </w:tbl>
    <w:p w14:paraId="70CA128A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13361F50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14:paraId="1E5BF830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METŲ VEIKLOS UŽDUOTYS, REZULTATAI IR RODIKLIAI</w:t>
      </w:r>
    </w:p>
    <w:p w14:paraId="494CFEC9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29D74B73" w14:textId="77777777" w:rsidR="009F0520" w:rsidRPr="009F0520" w:rsidRDefault="009F0520" w:rsidP="009F052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</w:t>
      </w: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9F0520" w:rsidRPr="009F0520" w14:paraId="446E9EF5" w14:textId="77777777" w:rsidTr="001738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39DE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lang w:eastAsia="lt-LT"/>
              </w:rPr>
              <w:t>Metų užduotys</w:t>
            </w:r>
            <w:r w:rsidRPr="009F0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F052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D13E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F7F7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lang w:eastAsia="lt-LT"/>
              </w:rPr>
              <w:t>Rezultatų vertinimo rodikliai</w:t>
            </w:r>
            <w:r w:rsidRPr="009F0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F052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7A4D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lang w:eastAsia="lt-LT"/>
              </w:rPr>
              <w:t>Pasiekti rezultatai ir jų rodikliai</w:t>
            </w:r>
          </w:p>
        </w:tc>
      </w:tr>
      <w:tr w:rsidR="0080389C" w:rsidRPr="009F0520" w14:paraId="534E0DDE" w14:textId="77777777" w:rsidTr="006606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5AD" w14:textId="6F0D6607" w:rsidR="0080389C" w:rsidRPr="00D0083B" w:rsidRDefault="0080389C" w:rsidP="008038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Užtikrinti projekto „Kokybės krepšelis“ įgyvendinimą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BAD1" w14:textId="7010138D" w:rsidR="0080389C" w:rsidRPr="00D0083B" w:rsidRDefault="0080389C" w:rsidP="0080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1.1. 2022-02-01 – 2023-08-31  projekto vykdymo laikotarpiu įgyvendintas mokyklos veiklos tobulinimo planas, </w:t>
            </w:r>
            <w:r w:rsidRPr="007A52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finansuojamas „Kokybės krepšelio“ lėšomis.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EF8D" w14:textId="77777777" w:rsidR="0080389C" w:rsidRPr="007A52D1" w:rsidRDefault="0080389C" w:rsidP="0080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52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1.1.1. Įvykdytos 100 % mokyklos veiklos tobulinimo plane 2022 m. numatytos veiklos;</w:t>
            </w:r>
          </w:p>
          <w:p w14:paraId="0B54BA49" w14:textId="77777777" w:rsidR="0080389C" w:rsidRPr="007A52D1" w:rsidRDefault="0080389C" w:rsidP="0080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52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1.1.2. Pasiekti mokyklos veiklos tobulinimo plane </w:t>
            </w:r>
            <w:r w:rsidRPr="007A52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numatyti kiekybiniai rodikliai;</w:t>
            </w:r>
          </w:p>
          <w:p w14:paraId="4C7B2FA0" w14:textId="77777777" w:rsidR="0080389C" w:rsidRPr="007A52D1" w:rsidRDefault="0080389C" w:rsidP="0080389C">
            <w:pPr>
              <w:numPr>
                <w:ilvl w:val="2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52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veiklos</w:t>
            </w:r>
          </w:p>
          <w:p w14:paraId="2CDEF44E" w14:textId="77777777" w:rsidR="0080389C" w:rsidRPr="007A52D1" w:rsidRDefault="0080389C" w:rsidP="0080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52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tobulinimo plane numatytų kokybinių rodiklių  rezultatų</w:t>
            </w:r>
          </w:p>
          <w:p w14:paraId="5FB2DA72" w14:textId="004F0C63" w:rsidR="0080389C" w:rsidRPr="00D0083B" w:rsidRDefault="0080389C" w:rsidP="0080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augimas.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AF1A" w14:textId="7948E4C8" w:rsidR="001777AD" w:rsidRDefault="00C706FB" w:rsidP="00C7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 MVT plane</w:t>
            </w:r>
            <w:r w:rsidR="00FE33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(2022-10-12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direktoriaus įsakymu Nr. V-50) patikslinti kiekybiniai</w:t>
            </w:r>
            <w:r w:rsidR="00FE339B" w:rsidRPr="00FE33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1.5., 1.6, 2.7. veiklų </w:t>
            </w:r>
            <w:r w:rsidR="00FE339B" w:rsidRPr="00FE33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rodikli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ai, peržiūrėtas lėšų poreikis atitinkamoms veikloms.</w:t>
            </w:r>
          </w:p>
          <w:p w14:paraId="32CF3C6E" w14:textId="27335C8F" w:rsidR="0080389C" w:rsidRPr="00E954AB" w:rsidRDefault="001777AD" w:rsidP="0017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5-10 klasių mokymosi kokybės augimas:  matematikos-1,44 proc., gamtos mokslų-4,55 proc.</w:t>
            </w:r>
            <w:r w:rsidR="00C706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E339B" w:rsidRPr="00FE33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</w:t>
            </w:r>
          </w:p>
        </w:tc>
      </w:tr>
      <w:tr w:rsidR="0080389C" w:rsidRPr="009F0520" w14:paraId="3853BC4A" w14:textId="77777777" w:rsidTr="00660668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E058" w14:textId="77777777" w:rsidR="0080389C" w:rsidRPr="007A52D1" w:rsidRDefault="0080389C" w:rsidP="0080389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Stiprinti mokymosi </w:t>
            </w:r>
          </w:p>
          <w:p w14:paraId="7476E98B" w14:textId="179D7A85" w:rsidR="0080389C" w:rsidRPr="007B45BD" w:rsidRDefault="0080389C" w:rsidP="0080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t>pagalbą specialiųjų ugdymosi poreikių (SUP) mokiniams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0D6C" w14:textId="77777777" w:rsidR="0080389C" w:rsidRPr="007A52D1" w:rsidRDefault="0080389C" w:rsidP="0080389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t>2.1. SUP mokinių pasiekimų bei emocinės būsenos stebėjimas ir analizavimas;</w:t>
            </w:r>
          </w:p>
          <w:p w14:paraId="25799831" w14:textId="77777777" w:rsidR="0080389C" w:rsidRPr="007A52D1" w:rsidRDefault="0080389C" w:rsidP="0080389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t>2.2. Pedagogų kompetencijų tobulinimas ir bendradarbiavimo su SUP mokinių šeimomis stiprinimas, užtikrinant įtraukujį ugdymą.</w:t>
            </w:r>
          </w:p>
          <w:p w14:paraId="0BC7B6BF" w14:textId="3B303472" w:rsidR="0080389C" w:rsidRPr="007B45BD" w:rsidRDefault="0080389C" w:rsidP="0080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4CDE" w14:textId="77777777" w:rsidR="0080389C" w:rsidRPr="007A52D1" w:rsidRDefault="0080389C" w:rsidP="0080389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t>2.1.1. 100 proc. SUP mokinių padarė pažangą;</w:t>
            </w:r>
          </w:p>
          <w:p w14:paraId="0621BBEA" w14:textId="77777777" w:rsidR="0080389C" w:rsidRPr="007A52D1" w:rsidRDefault="0080389C" w:rsidP="0080389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t>2.1.2. Įkurtos 2 erdvės, kuriose mokiniai gali pabūti vieni.</w:t>
            </w:r>
          </w:p>
          <w:p w14:paraId="5732BCA0" w14:textId="77777777" w:rsidR="0080389C" w:rsidRPr="007A52D1" w:rsidRDefault="0080389C" w:rsidP="0080389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2.2.1. Pedagogai dalyvauja mažiausiai 1kvalifikacijos kėlimo renginyje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apie darbą su SUP mokiniais;</w:t>
            </w:r>
          </w:p>
          <w:p w14:paraId="507B1DF1" w14:textId="77777777" w:rsidR="0080389C" w:rsidRPr="007A52D1" w:rsidRDefault="0080389C" w:rsidP="0080389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2.2.2. Pedagogai, dirbantys su </w:t>
            </w:r>
          </w:p>
          <w:p w14:paraId="1E387BE6" w14:textId="77777777" w:rsidR="0080389C" w:rsidRPr="007A52D1" w:rsidRDefault="0080389C" w:rsidP="0080389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t>SUP mokiniais, 1 kartą per dvi savaites teikia informaciją apie ugdymo pasiekimus mokinių tėvams;</w:t>
            </w:r>
          </w:p>
          <w:p w14:paraId="17DEB092" w14:textId="77F5D5C2" w:rsidR="0080389C" w:rsidRPr="007B45BD" w:rsidRDefault="0080389C" w:rsidP="0080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t>2.2.3. SCERT modelio taikymo mokymuose dalyvauja 2 pedagogai ir 3-4 šeimų, auginančių autizmo spektro sutrikimus turinčius vaikus, nariai.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85DE" w14:textId="64D44481" w:rsidR="007673EB" w:rsidRDefault="00501A1D" w:rsidP="00BE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1.SUP mokiniams suteikta kokybiška ir savalaikė pagalba: l</w:t>
            </w:r>
            <w:r w:rsidRPr="00501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ogopedo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Pr="00501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mok., </w:t>
            </w:r>
            <w:r w:rsidRPr="00501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specialiojo pedagogo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Pr="00501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mok., </w:t>
            </w:r>
            <w:r w:rsidRPr="00501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mokytojo padėjėjo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Pr="00501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mok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SUP mokiniai mokomi pagal PPT . </w:t>
            </w:r>
            <w:r w:rsidRPr="00501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rekomendacijas, </w:t>
            </w:r>
            <w:r w:rsidRPr="00501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pritaikant ugdymo turinį, mokymo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ūdą, vertinimą, p</w:t>
            </w:r>
            <w:r w:rsidRPr="00501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arengti individualūs ugdymo planai,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01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numatytos pagalbos teikimo kryptys.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Visi SUP mokiniai padarė pažangą. </w:t>
            </w:r>
          </w:p>
          <w:p w14:paraId="5F671BD0" w14:textId="7BC2B58A" w:rsidR="00113E13" w:rsidRPr="00113E13" w:rsidRDefault="007673EB" w:rsidP="0011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Pedagogai dalyvavo mokymuose, dalinosi patirtimi: „</w:t>
            </w:r>
            <w:r w:rsidR="00BE2E9E" w:rsidRPr="00F465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Struktūruotas mokymas: teorija ir praktika“, „Efektyvūs įrankiai, įgalinantys kurti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pozityvų pokytį ugdymo procese“, </w:t>
            </w:r>
            <w:r w:rsidR="00113E13" w:rsidRPr="00113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„Smalsus ir žingeidus maža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draugas. Kaip to siekiame?“, </w:t>
            </w:r>
          </w:p>
          <w:p w14:paraId="720DCFE4" w14:textId="77777777" w:rsidR="0080389C" w:rsidRDefault="00113E13" w:rsidP="0076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3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„Nuotolinio ugdymo patirtis ugdant įvairiapusį raidos sutrikimą turintį mokinį”</w:t>
            </w:r>
            <w:r w:rsidR="007673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Pr="00113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„Fonetinė grafika kalbos ugdymo procese”</w:t>
            </w:r>
            <w:r w:rsidR="007673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14BB57B" w14:textId="3E03EF1F" w:rsidR="007673EB" w:rsidRDefault="007673EB" w:rsidP="0076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r w:rsidRPr="00501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Individualūs ugdymo pl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anai ir teikiama pagalba aptariama</w:t>
            </w:r>
            <w:r w:rsidRPr="00501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individualiai su kiekvieno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SUP </w:t>
            </w:r>
            <w:r w:rsidRPr="00501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tėvais, tėvai informuojami apie mokinio daromą pažangą;</w:t>
            </w:r>
          </w:p>
          <w:p w14:paraId="0695B52A" w14:textId="009037F9" w:rsidR="007673EB" w:rsidRPr="00E61E45" w:rsidRDefault="007673EB" w:rsidP="0076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t>SCERT modelio taiky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 mokymuose dalyvavo 4</w:t>
            </w:r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pedagogai ir 3 šeimų, auginančių autizmo spektro sutrikimus turinčius vaikus, nariai.</w:t>
            </w:r>
          </w:p>
        </w:tc>
      </w:tr>
      <w:tr w:rsidR="0080389C" w:rsidRPr="009F0520" w14:paraId="71721195" w14:textId="77777777" w:rsidTr="006606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C83" w14:textId="2D165DF3" w:rsidR="0080389C" w:rsidRPr="00D0083B" w:rsidRDefault="0080389C" w:rsidP="0080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Tobulinti vadybinę veiklą pokyčių kontekste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A815" w14:textId="59D6D57A" w:rsidR="0080389C" w:rsidRPr="00D0083B" w:rsidRDefault="0080389C" w:rsidP="00803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  <w:r w:rsidRPr="007A52D1">
              <w:rPr>
                <w:rFonts w:ascii="Calibri" w:eastAsia="Calibri" w:hAnsi="Calibri" w:cs="Times New Roman"/>
              </w:rPr>
              <w:t xml:space="preserve"> </w:t>
            </w:r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Vadovavimo švietimo įstaigai kompetencijų tobulinimas </w:t>
            </w:r>
            <w:r w:rsidR="00E04ECF"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t>perduodant</w:t>
            </w:r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vadybinę patirtį, dalyvaujant steigėjo sudarytose komandose, telkiant mokyklos bendruomenę bei organizuojant kitas priemones,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įgalinančia</w:t>
            </w:r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t>s kurti pozityvų pokytį ugdymo procese.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C212" w14:textId="77777777" w:rsidR="0080389C" w:rsidRPr="007A52D1" w:rsidRDefault="0080389C" w:rsidP="0080389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t>3.1.1. Įgyvendinti neatlygintinos ilgalaikės mentorystės paslaugų sutartį, kai sutarties objektas – švietimo įstaigos vadovo mentorystės paslaugos;</w:t>
            </w:r>
          </w:p>
          <w:p w14:paraId="743AFD16" w14:textId="77777777" w:rsidR="0080389C" w:rsidRPr="007A52D1" w:rsidRDefault="0080389C" w:rsidP="0080389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t>3.1.2. V</w:t>
            </w:r>
            <w:r w:rsidRPr="007A52D1">
              <w:rPr>
                <w:rFonts w:ascii="Times New Roman" w:eastAsia="Times New Roman" w:hAnsi="Times New Roman" w:cs="Times New Roman"/>
                <w:sz w:val="24"/>
                <w:szCs w:val="24"/>
              </w:rPr>
              <w:t>ykdyti atnaujinamo ugdymo turinio įgyvendinimo Joniškio rajono savivaldybėje koordinavimo komandai pavestas funkcijas;</w:t>
            </w:r>
          </w:p>
          <w:p w14:paraId="0A074AB5" w14:textId="160C18F3" w:rsidR="0080389C" w:rsidRPr="00D0083B" w:rsidRDefault="0080389C" w:rsidP="00803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D1">
              <w:rPr>
                <w:rFonts w:ascii="Times New Roman" w:eastAsia="Times New Roman" w:hAnsi="Times New Roman" w:cs="Times New Roman"/>
                <w:sz w:val="24"/>
                <w:szCs w:val="24"/>
              </w:rPr>
              <w:t>3.1.3. Organizuoti mokyklos savivaldos institucijų atstovams 2-jų dienų patirtinius mokymus-s</w:t>
            </w:r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t>tovyklą, kurios tikslas – išanalizuoti ugdymo(</w:t>
            </w:r>
            <w:proofErr w:type="spellStart"/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spellEnd"/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duomenis ir pateikti rekomendacijas veiklos tobulinimui.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C9C5" w14:textId="77777777" w:rsidR="007673EB" w:rsidRDefault="007673EB" w:rsidP="0076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 2022-12-15 į</w:t>
            </w:r>
            <w:r w:rsidRPr="007673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gyvendint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7673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neatlygintinos ilgalaikės mentorystės paslaugų sutart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 su ŠMSM Nacionaline švietimo agentūra.</w:t>
            </w:r>
          </w:p>
          <w:p w14:paraId="20AF6326" w14:textId="77777777" w:rsidR="00034F4D" w:rsidRDefault="007673EB" w:rsidP="0076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Vykdytos</w:t>
            </w:r>
            <w:r w:rsidRPr="007673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atnaujinamo ugdymo turinio įgyvendinimo Joniškio rajono savivaldybė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 koordinavimo komandai pavestos funkcijo</w:t>
            </w:r>
            <w:r w:rsidRPr="007673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110FFA0B" w14:textId="77777777" w:rsidR="0080389C" w:rsidRDefault="00034F4D" w:rsidP="00034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3. </w:t>
            </w:r>
            <w:r w:rsidR="00113E13" w:rsidRPr="00113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2022 m. gegužės 24 d.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ŠMSM </w:t>
            </w:r>
            <w:r w:rsidR="00113E13" w:rsidRPr="00113E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Nacionalinės švietimo agentūros viešojoje nuotolinėje konsultacijoje skaitė pranešimą „Tyrėjų duomenys ir rekomendacijos dėl mokinių fizinių galių stiprinimo: sąsajos su gerąja patirtimi Joni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škio r. Skaistgirio gimnazijoje“;</w:t>
            </w:r>
          </w:p>
          <w:p w14:paraId="588495C2" w14:textId="5466A496" w:rsidR="00034F4D" w:rsidRPr="003B76F9" w:rsidRDefault="00E04ECF" w:rsidP="00E0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2022-06-22</w:t>
            </w:r>
            <w:r w:rsidR="00034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Žagarės regioninio 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rko poilsiavietėje ir 2022-09-28</w:t>
            </w:r>
            <w:r w:rsidR="00034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kaimo turizmo sodyboje </w:t>
            </w:r>
            <w:r w:rsidR="00034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Dobilas</w:t>
            </w:r>
            <w:r w:rsidR="00034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o</w:t>
            </w:r>
            <w:r w:rsidR="00034F4D" w:rsidRPr="007A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rganizuoti mokyklos savivaldos institucijų atstovams </w:t>
            </w:r>
            <w:r w:rsidR="00034F4D">
              <w:rPr>
                <w:rFonts w:ascii="Times New Roman" w:eastAsia="Times New Roman" w:hAnsi="Times New Roman" w:cs="Times New Roman"/>
                <w:sz w:val="24"/>
                <w:szCs w:val="24"/>
              </w:rPr>
              <w:t>patirtiniai mokymai-</w:t>
            </w:r>
            <w:r w:rsidR="00034F4D" w:rsidRPr="007A52D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3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tovyklos. </w:t>
            </w:r>
            <w:r w:rsidR="00034F4D" w:rsidRPr="007A5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89C" w:rsidRPr="009F0520" w14:paraId="48F53B14" w14:textId="77777777" w:rsidTr="001738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E1BD" w14:textId="77777777" w:rsidR="0080389C" w:rsidRPr="007A52D1" w:rsidRDefault="0080389C" w:rsidP="008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52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4. Vykdyti pagalbos priemonių planą 2021-2022 metams, kuriuo siekiama kompensuoti patirtus ugdymosi praradimus dėl COVID pandemijos.</w:t>
            </w:r>
          </w:p>
          <w:p w14:paraId="6D520A17" w14:textId="77777777" w:rsidR="0080389C" w:rsidRPr="007A52D1" w:rsidRDefault="0080389C" w:rsidP="008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992819D" w14:textId="77777777" w:rsidR="0080389C" w:rsidRPr="009F0520" w:rsidRDefault="0080389C" w:rsidP="008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ADC" w14:textId="58C805F7" w:rsidR="0080389C" w:rsidRPr="009F0520" w:rsidRDefault="0080389C" w:rsidP="0080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52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4.1. </w:t>
            </w:r>
            <w:r w:rsidR="00310C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007A52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ykdomas ugdymosi praradimų kompe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nsavimo planas 2021-2022 metams.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0E3" w14:textId="77777777" w:rsidR="0080389C" w:rsidRPr="007A52D1" w:rsidRDefault="0080389C" w:rsidP="0080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52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4.1.1. Pagalbos priemonių planas koreguojamas ir su bendruomene aptartas iki 2022 m. kovo 1 d.;</w:t>
            </w:r>
          </w:p>
          <w:p w14:paraId="7ACB0792" w14:textId="0661F341" w:rsidR="0080389C" w:rsidRPr="009F0520" w:rsidRDefault="0080389C" w:rsidP="0080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52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4.1.2. Planas 2022 metams įvykdytas ne mažiau, kaip 90 proc. numatytų veiklų.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E54C" w14:textId="1EFAEE9E" w:rsidR="0080389C" w:rsidRDefault="00034F4D" w:rsidP="0080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2022-01-25 Mokytojų tarybos </w:t>
            </w:r>
            <w:r w:rsidR="00C3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posėdžio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metu pagalbos priemonių planas aptartas ir priimti sprendimai dėl koregavimo: skirti papildomų įvairių dalykų konsultacijų 5-12 kl. mokiniams, pamokų ruošimo organizavimas 5-7 kl. mokiniams,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mokymosi spragų šalinimo pratybos 1-4 kl. mokiniams;</w:t>
            </w:r>
          </w:p>
          <w:p w14:paraId="29F22153" w14:textId="61BBB5E9" w:rsidR="00034F4D" w:rsidRPr="003B76F9" w:rsidRDefault="00034F4D" w:rsidP="0080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Visos plane numatytos veiklos įgyvendintos.</w:t>
            </w:r>
          </w:p>
        </w:tc>
      </w:tr>
      <w:tr w:rsidR="0080389C" w:rsidRPr="009F0520" w14:paraId="0107784C" w14:textId="77777777" w:rsidTr="001738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84EF" w14:textId="57816449" w:rsidR="0080389C" w:rsidRPr="007A52D1" w:rsidRDefault="0080389C" w:rsidP="008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5. Patvirtinti vidaus kontrolės procedūras, užtikrinančias maitinimo organizavimo kontrolę įstaigoje, ir jas įgyvendinti.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FD59" w14:textId="77777777" w:rsidR="0080389C" w:rsidRDefault="0080389C" w:rsidP="0080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 Įgyvendinamos patvirtintos vidaus kontrolės procedūros;</w:t>
            </w:r>
          </w:p>
          <w:p w14:paraId="122E8843" w14:textId="2A18ACD4" w:rsidR="0080389C" w:rsidRPr="007A52D1" w:rsidRDefault="0080389C" w:rsidP="0080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5.2. Užtikrinama maitinimo organizavimo kontrolė.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49F" w14:textId="5318DA81" w:rsidR="0080389C" w:rsidRDefault="0080389C" w:rsidP="0080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5.1.1. </w:t>
            </w:r>
            <w:r w:rsidR="00034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Vidaus kontrol</w:t>
            </w:r>
            <w:r w:rsidR="007F52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ės procedūros patvirtintos iki 2022 d.</w:t>
            </w:r>
            <w:r w:rsidR="000367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F52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 1 d. ;</w:t>
            </w:r>
          </w:p>
          <w:p w14:paraId="1E2E381A" w14:textId="00A7F9C7" w:rsidR="007F52AA" w:rsidRPr="007A52D1" w:rsidRDefault="007F52AA" w:rsidP="0080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5.2.1. Audito metu nenustatyta pažeidimų.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127B" w14:textId="4D99AD3B" w:rsidR="00036705" w:rsidRDefault="00036705" w:rsidP="0003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022-02-28 d.  įsakymu </w:t>
            </w:r>
            <w:r w:rsidRPr="000367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Nr. V-</w:t>
            </w:r>
            <w:r w:rsidR="00C34D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sudaryta </w:t>
            </w:r>
            <w:r w:rsidRPr="000367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darbo grupė</w:t>
            </w:r>
            <w:r w:rsidRPr="00036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vidaus kontrolės procedūroms parengti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</w:t>
            </w:r>
          </w:p>
          <w:p w14:paraId="53B30329" w14:textId="707E19A9" w:rsidR="0080389C" w:rsidRDefault="00036705" w:rsidP="0003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2. </w:t>
            </w:r>
            <w:r w:rsidR="00034F4D" w:rsidRPr="00034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2022-05-06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įsakymu </w:t>
            </w:r>
            <w:r w:rsidR="00034F4D" w:rsidRPr="00034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Nr. V-26 </w:t>
            </w:r>
            <w:r w:rsidR="00C3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patvirtintas M</w:t>
            </w:r>
            <w:r w:rsidR="00034F4D" w:rsidRPr="00034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okinių maitinimo organizavimo Joniškio r. Skaistgirio gimnazijoje tvarkos aprašas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12D0CF72" w14:textId="08DF950C" w:rsidR="00036705" w:rsidRDefault="00036705" w:rsidP="0003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Nuo 2022-09-15 gimnazijos valgykloje </w:t>
            </w:r>
            <w:r w:rsidR="00C3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sudaryta galimybė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atsiskaityti bankine kortele;</w:t>
            </w:r>
          </w:p>
          <w:p w14:paraId="247C5516" w14:textId="4D13F16B" w:rsidR="00036705" w:rsidRDefault="00036705" w:rsidP="00036705">
            <w:pPr>
              <w:pStyle w:val="Default"/>
              <w:rPr>
                <w:bCs/>
              </w:rPr>
            </w:pPr>
            <w:r>
              <w:rPr>
                <w:rFonts w:eastAsia="Times New Roman"/>
                <w:lang w:eastAsia="lt-LT"/>
              </w:rPr>
              <w:t xml:space="preserve">4. </w:t>
            </w:r>
            <w:r w:rsidRPr="00036705">
              <w:rPr>
                <w:rFonts w:eastAsia="Times New Roman"/>
                <w:lang w:eastAsia="lt-LT"/>
              </w:rPr>
              <w:t xml:space="preserve"> </w:t>
            </w:r>
            <w:r w:rsidRPr="00036705">
              <w:rPr>
                <w:bCs/>
                <w:color w:val="auto"/>
              </w:rPr>
              <w:t>2022</w:t>
            </w:r>
            <w:r>
              <w:rPr>
                <w:bCs/>
                <w:color w:val="auto"/>
              </w:rPr>
              <w:t>-12-01 į</w:t>
            </w:r>
            <w:r w:rsidRPr="00036705">
              <w:rPr>
                <w:bCs/>
              </w:rPr>
              <w:t xml:space="preserve">sakymu </w:t>
            </w:r>
            <w:r>
              <w:rPr>
                <w:bCs/>
              </w:rPr>
              <w:t>N</w:t>
            </w:r>
            <w:r w:rsidRPr="00036705">
              <w:rPr>
                <w:bCs/>
              </w:rPr>
              <w:t>r. V-74</w:t>
            </w:r>
            <w:r>
              <w:rPr>
                <w:bCs/>
              </w:rPr>
              <w:t xml:space="preserve"> patvirtintos </w:t>
            </w:r>
            <w:r w:rsidRPr="00036705">
              <w:rPr>
                <w:bCs/>
                <w:color w:val="auto"/>
              </w:rPr>
              <w:t xml:space="preserve">Joniškio r. Skaistgirio gimnazijos </w:t>
            </w:r>
            <w:r w:rsidRPr="00036705">
              <w:rPr>
                <w:bCs/>
              </w:rPr>
              <w:t>viešųjų pirkimų organizavimo ir vidaus kontrolės taisyklės</w:t>
            </w:r>
            <w:r>
              <w:rPr>
                <w:bCs/>
              </w:rPr>
              <w:t>;</w:t>
            </w:r>
          </w:p>
          <w:p w14:paraId="11218571" w14:textId="0976DC94" w:rsidR="00036705" w:rsidRPr="00036705" w:rsidRDefault="00036705" w:rsidP="00036705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5. Nuo 2022-12-01 </w:t>
            </w:r>
            <w:r w:rsidR="00C34DB2">
              <w:rPr>
                <w:bCs/>
              </w:rPr>
              <w:t>dirbama pagal kiekinę</w:t>
            </w:r>
            <w:r>
              <w:rPr>
                <w:bCs/>
              </w:rPr>
              <w:t xml:space="preserve"> </w:t>
            </w:r>
            <w:r w:rsidR="00C34DB2">
              <w:rPr>
                <w:bCs/>
              </w:rPr>
              <w:t xml:space="preserve">suminę maisto produktų </w:t>
            </w:r>
            <w:r>
              <w:rPr>
                <w:bCs/>
              </w:rPr>
              <w:t>apskait</w:t>
            </w:r>
            <w:r w:rsidR="00C34DB2">
              <w:rPr>
                <w:bCs/>
              </w:rPr>
              <w:t>ą</w:t>
            </w:r>
            <w:r>
              <w:rPr>
                <w:bCs/>
              </w:rPr>
              <w:t>.</w:t>
            </w:r>
          </w:p>
          <w:p w14:paraId="6E2AF50A" w14:textId="3FFE9B80" w:rsidR="00036705" w:rsidRPr="003B76F9" w:rsidRDefault="00036705" w:rsidP="0003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02E84483" w14:textId="77777777" w:rsid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23990BB1" w14:textId="77777777" w:rsidR="00B842AB" w:rsidRDefault="00B842AB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41623E53" w14:textId="77777777" w:rsidR="00B842AB" w:rsidRPr="009F0520" w:rsidRDefault="00B842AB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0FDC965" w14:textId="77777777" w:rsidR="009F0520" w:rsidRPr="009F0520" w:rsidRDefault="009F0520" w:rsidP="009F052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</w:t>
      </w: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9F0520" w:rsidRPr="009F0520" w14:paraId="09C4E976" w14:textId="77777777" w:rsidTr="0017389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2053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FB14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Priežastys, rizikos </w:t>
            </w:r>
          </w:p>
        </w:tc>
      </w:tr>
      <w:tr w:rsidR="009F0520" w:rsidRPr="009F0520" w14:paraId="625AB3D2" w14:textId="77777777" w:rsidTr="0017389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1A5F" w14:textId="77777777" w:rsidR="009F0A00" w:rsidRDefault="00627E32" w:rsidP="00627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</w:t>
            </w:r>
            <w:r w:rsidR="009F0520" w:rsidRPr="00627E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266F24" w:rsidRPr="0062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Įvykdyta iš dalies</w:t>
            </w:r>
            <w:r w:rsidRPr="0062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29ABCA" w14:textId="6EB516C9" w:rsidR="00281BB0" w:rsidRPr="009F0520" w:rsidRDefault="00660668" w:rsidP="006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52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Įvykdytos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 visos </w:t>
            </w:r>
            <w:r w:rsidRPr="007A52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mokyklos veiklos tobulinimo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plane 2022 m. numatytos veiklos.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B817" w14:textId="77777777" w:rsidR="00660668" w:rsidRPr="00660668" w:rsidRDefault="00660668" w:rsidP="0066066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Dėl Covid-19 situacijos (srautų reguliavimo) neįvykdytos veiklos (jungtinėms mokinių grupėms): kontaktiniai moduliai ir konsultacijos, kasdieniniai užsiėmimai mokykloje po pamokų. </w:t>
            </w:r>
          </w:p>
          <w:p w14:paraId="22B05933" w14:textId="0EC64CE1" w:rsidR="009F0520" w:rsidRPr="009F0520" w:rsidRDefault="00660668" w:rsidP="006606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0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Dėl veiklos plano patvirtinimo - 2022-02-01, todėl veikloms vykdyti pritrūko laiko, didelis mokytojų užimtumas (mokytojų darbo grafikai ir tvarkaraščiai suplanuoti nuo rugsėjo mėn.).</w:t>
            </w:r>
          </w:p>
        </w:tc>
      </w:tr>
      <w:tr w:rsidR="009F0520" w:rsidRPr="009F0520" w14:paraId="690EE712" w14:textId="77777777" w:rsidTr="0017389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6544" w14:textId="77777777" w:rsidR="009F0520" w:rsidRPr="009F0520" w:rsidRDefault="00627E32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</w:t>
            </w:r>
            <w:r w:rsidR="009F0520" w:rsidRPr="009F0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C3B5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F0520" w:rsidRPr="009F0520" w14:paraId="61240B79" w14:textId="77777777" w:rsidTr="0017389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8217" w14:textId="77777777" w:rsidR="009F0520" w:rsidRPr="009F0520" w:rsidRDefault="00627E32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</w:t>
            </w:r>
            <w:r w:rsidR="009F0520" w:rsidRPr="009F0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A36B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3ED9055D" w14:textId="77777777" w:rsidR="001368F8" w:rsidRDefault="001368F8" w:rsidP="009F052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6AF838C" w14:textId="77777777" w:rsidR="009F0520" w:rsidRPr="009F0520" w:rsidRDefault="009F0520" w:rsidP="009F052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3.</w:t>
      </w: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Veiklos, kurios nebuvo planuotos ir nustatytos, bet įvykdytos</w:t>
      </w:r>
    </w:p>
    <w:p w14:paraId="365665A1" w14:textId="77777777" w:rsidR="009F0520" w:rsidRPr="009F0520" w:rsidRDefault="009F0520" w:rsidP="009F052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9F0520">
        <w:rPr>
          <w:rFonts w:ascii="Times New Roman" w:eastAsia="Times New Roman" w:hAnsi="Times New Roman" w:cs="Times New Roman"/>
          <w:sz w:val="20"/>
          <w:szCs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9F0520" w:rsidRPr="009F0520" w14:paraId="0764CDAD" w14:textId="77777777" w:rsidTr="00173892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AE2D" w14:textId="77777777" w:rsidR="009F0520" w:rsidRPr="00627E32" w:rsidRDefault="009F0520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E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C246" w14:textId="77777777" w:rsidR="009F0520" w:rsidRPr="00627E32" w:rsidRDefault="009F0520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E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Poveikis švietimo įstaigos veiklai</w:t>
            </w:r>
          </w:p>
        </w:tc>
      </w:tr>
      <w:tr w:rsidR="009F0520" w:rsidRPr="009F0520" w14:paraId="58333037" w14:textId="77777777" w:rsidTr="00173892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1BF2" w14:textId="497A9F54" w:rsidR="009F0520" w:rsidRPr="007A361F" w:rsidRDefault="009F0520" w:rsidP="00C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3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</w:t>
            </w:r>
            <w:r w:rsidR="00E529B0" w:rsidRPr="007A3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Vadovo lyderystė telkiant gimnaziją pilietiškai, patriotiškai ir visuomeninei veiklai: Vasario 16-osios Laisvės žygio</w:t>
            </w:r>
            <w:r w:rsidR="00660668" w:rsidRP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Skaistgirys-Nepriklausomybės paminklas</w:t>
            </w:r>
            <w:r w:rsid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60668" w:rsidRP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Joniškis</w:t>
            </w:r>
            <w:r w:rsid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organizavimas</w:t>
            </w:r>
            <w:r w:rsidR="00660668" w:rsidRP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  <w:r w:rsid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60668" w:rsidRP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Iniciatyvos organizavimas „Visi kartu – „</w:t>
            </w:r>
            <w:proofErr w:type="spellStart"/>
            <w:r w:rsidR="00660668" w:rsidRP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Camino</w:t>
            </w:r>
            <w:proofErr w:type="spellEnd"/>
            <w:r w:rsidR="00660668" w:rsidRP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660668" w:rsidRP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Lituano</w:t>
            </w:r>
            <w:proofErr w:type="spellEnd"/>
            <w:r w:rsidR="00660668" w:rsidRP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keliu!“ ir dalyvavimas</w:t>
            </w:r>
            <w:r w:rsid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60668" w:rsidRP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žygyje „</w:t>
            </w:r>
            <w:proofErr w:type="spellStart"/>
            <w:r w:rsidR="00660668" w:rsidRP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Buivydžių</w:t>
            </w:r>
            <w:proofErr w:type="spellEnd"/>
            <w:r w:rsidR="00660668" w:rsidRP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tvenkinys – Skaistgirys“;</w:t>
            </w:r>
            <w:r w:rsid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60668" w:rsidRP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660668" w:rsidRP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Ažuolyno</w:t>
            </w:r>
            <w:proofErr w:type="spellEnd"/>
            <w:r w:rsidR="00660668" w:rsidRP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0,8 ha sodinimas Nacionaliniam</w:t>
            </w:r>
            <w:r w:rsid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 </w:t>
            </w:r>
            <w:proofErr w:type="spellStart"/>
            <w:r w:rsid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miškasodyje</w:t>
            </w:r>
            <w:proofErr w:type="spellEnd"/>
            <w:r w:rsid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Daunoravos</w:t>
            </w:r>
            <w:proofErr w:type="spellEnd"/>
            <w:r w:rsid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miške; </w:t>
            </w:r>
            <w:r w:rsidR="00660668" w:rsidRP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Kalėdinė dovanų dėžučių akcija Ukrainos kariams </w:t>
            </w:r>
            <w:r w:rsidR="006606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 vaikams (surinkta 200 vnt.).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24C" w14:textId="7C2D1884" w:rsidR="009F0520" w:rsidRPr="007A361F" w:rsidRDefault="006975EE" w:rsidP="0069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Gimnazijos </w:t>
            </w:r>
            <w:r w:rsidR="007D6E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</w:t>
            </w:r>
            <w:r w:rsidR="00627E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endruomenės </w:t>
            </w:r>
            <w:r w:rsidR="00E64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pilietiškumas</w:t>
            </w:r>
            <w:r w:rsidR="00627E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sud</w:t>
            </w:r>
            <w:r w:rsidR="007D6E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arė</w:t>
            </w:r>
            <w:r w:rsidR="007147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palankias sąlygas didinti tarpusavio  pasitikėjimą ir </w:t>
            </w:r>
            <w:r w:rsidR="00CC5E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užtikrinti </w:t>
            </w:r>
            <w:r w:rsidR="007147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teigiamą visuomenės požiūrį į mokyklos bendruomenę.</w:t>
            </w:r>
            <w:r w:rsidR="00E64438" w:rsidRPr="00E64438">
              <w:t xml:space="preserve"> </w:t>
            </w:r>
          </w:p>
        </w:tc>
      </w:tr>
      <w:tr w:rsidR="009F0520" w:rsidRPr="009F0520" w14:paraId="2A636E4F" w14:textId="77777777" w:rsidTr="00173892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36D5" w14:textId="7CFEFDD5" w:rsidR="009F0520" w:rsidRPr="007A361F" w:rsidRDefault="00E64438" w:rsidP="00E6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3.1. Efektyvi rėmėjų paieška ir tikslingas lėšų panaudojimas  – 2022 m. liepos mėn. surinkta 2100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ir įsigyta traktorinė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vejapjovė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6278" w14:textId="137B7FE9" w:rsidR="009F0520" w:rsidRPr="007A361F" w:rsidRDefault="006975EE" w:rsidP="00A2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E64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ietos bendruomenės sąmoningumas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geranoriškumas sudarė palankias sąlygas gerinti bendradarbiavimą ir stiprinti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tinklaveiką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14:paraId="674B52C8" w14:textId="77777777" w:rsidR="009F0520" w:rsidRPr="009F0520" w:rsidRDefault="009F0520" w:rsidP="009F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1" w:name="_GoBack"/>
      <w:bookmarkEnd w:id="1"/>
    </w:p>
    <w:p w14:paraId="4FB3B72B" w14:textId="77777777" w:rsidR="009F0520" w:rsidRPr="009F0520" w:rsidRDefault="009F0520" w:rsidP="009F052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9F0520" w:rsidRPr="009F0520" w14:paraId="59182545" w14:textId="77777777" w:rsidTr="001738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D7C5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70AB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0A44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lang w:eastAsia="lt-LT"/>
              </w:rPr>
              <w:t>Rezultatų vertinimo rodikliai</w:t>
            </w:r>
            <w:r w:rsidRPr="009F0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F052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AABE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lang w:eastAsia="lt-LT"/>
              </w:rPr>
              <w:t>Pasiekti rezultatai ir jų rodikliai</w:t>
            </w:r>
          </w:p>
        </w:tc>
      </w:tr>
      <w:tr w:rsidR="009F0520" w:rsidRPr="009F0520" w14:paraId="42AACE1D" w14:textId="77777777" w:rsidTr="001738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B7A3" w14:textId="77777777" w:rsidR="009F0520" w:rsidRPr="009F0520" w:rsidRDefault="009F0520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AD73" w14:textId="77777777" w:rsidR="009F0520" w:rsidRPr="009F0520" w:rsidRDefault="009F0520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E853" w14:textId="77777777" w:rsidR="009F0520" w:rsidRPr="009F0520" w:rsidRDefault="009F0520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7FEE" w14:textId="77777777" w:rsidR="009F0520" w:rsidRPr="009F0520" w:rsidRDefault="009F0520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F0520" w:rsidRPr="009F0520" w14:paraId="31179C32" w14:textId="77777777" w:rsidTr="001738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03BB" w14:textId="77777777" w:rsidR="009F0520" w:rsidRPr="009F0520" w:rsidRDefault="009F0520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E491" w14:textId="77777777" w:rsidR="009F0520" w:rsidRPr="009F0520" w:rsidRDefault="009F0520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5B08" w14:textId="77777777" w:rsidR="009F0520" w:rsidRPr="009F0520" w:rsidRDefault="009F0520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F8E7" w14:textId="77777777" w:rsidR="009F0520" w:rsidRPr="009F0520" w:rsidRDefault="009F0520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F0520" w:rsidRPr="009F0520" w14:paraId="0E8ABD73" w14:textId="77777777" w:rsidTr="001738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01C1" w14:textId="77777777" w:rsidR="009F0520" w:rsidRPr="009F0520" w:rsidRDefault="009F0520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2FEA" w14:textId="77777777" w:rsidR="009F0520" w:rsidRPr="009F0520" w:rsidRDefault="009F0520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05F0" w14:textId="77777777" w:rsidR="009F0520" w:rsidRPr="009F0520" w:rsidRDefault="009F0520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B18A" w14:textId="77777777" w:rsidR="009F0520" w:rsidRPr="009F0520" w:rsidRDefault="009F0520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7B928EBC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14:paraId="407AB7B6" w14:textId="77777777" w:rsidR="001368F8" w:rsidRDefault="001368F8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EE68CDF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F0520">
        <w:rPr>
          <w:rFonts w:ascii="Times New Roman" w:eastAsia="Times New Roman" w:hAnsi="Times New Roman" w:cs="Times New Roman"/>
          <w:b/>
          <w:sz w:val="24"/>
          <w:szCs w:val="20"/>
        </w:rPr>
        <w:t>III SKYRIUS</w:t>
      </w:r>
    </w:p>
    <w:p w14:paraId="2DB712FE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F0520">
        <w:rPr>
          <w:rFonts w:ascii="Times New Roman" w:eastAsia="Times New Roman" w:hAnsi="Times New Roman" w:cs="Times New Roman"/>
          <w:b/>
          <w:sz w:val="24"/>
          <w:szCs w:val="20"/>
        </w:rPr>
        <w:t>GEBĖJIMŲ ATLIKTI PAREIGYBĖS APRAŠYME NUSTATYTAS FUNKCIJAS VERTINIMAS</w:t>
      </w:r>
    </w:p>
    <w:p w14:paraId="636054CA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1A1C445" w14:textId="77777777" w:rsidR="009F0520" w:rsidRPr="009F0520" w:rsidRDefault="009F0520" w:rsidP="009F0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F0520">
        <w:rPr>
          <w:rFonts w:ascii="Times New Roman" w:eastAsia="Times New Roman" w:hAnsi="Times New Roman" w:cs="Times New Roman"/>
          <w:b/>
          <w:sz w:val="24"/>
          <w:szCs w:val="20"/>
        </w:rPr>
        <w:t>5. Gebėjimų atlikti pareigybės aprašyme nustatytas funkcijas vertinimas</w:t>
      </w:r>
    </w:p>
    <w:p w14:paraId="35F33A59" w14:textId="77777777" w:rsidR="009F0520" w:rsidRPr="009F0520" w:rsidRDefault="009F0520" w:rsidP="009F05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9F0520">
        <w:rPr>
          <w:rFonts w:ascii="Times New Roman" w:eastAsia="Times New Roman" w:hAnsi="Times New Roman" w:cs="Times New Roman"/>
          <w:sz w:val="20"/>
          <w:szCs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9F0520" w:rsidRPr="009F0520" w14:paraId="39615CCD" w14:textId="77777777" w:rsidTr="00173892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23369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520">
              <w:rPr>
                <w:rFonts w:ascii="Times New Roman" w:eastAsia="Times New Roman" w:hAnsi="Times New Roman" w:cs="Times New Roman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B289A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520">
              <w:rPr>
                <w:rFonts w:ascii="Times New Roman" w:eastAsia="Times New Roman" w:hAnsi="Times New Roman" w:cs="Times New Roman"/>
              </w:rPr>
              <w:t>Pažymimas atitinkamas langelis:</w:t>
            </w:r>
          </w:p>
          <w:p w14:paraId="46614D2C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0520">
              <w:rPr>
                <w:rFonts w:ascii="Times New Roman" w:eastAsia="Times New Roman" w:hAnsi="Times New Roman" w:cs="Times New Roman"/>
              </w:rPr>
              <w:t>1 – nepatenkinamai;</w:t>
            </w:r>
          </w:p>
          <w:p w14:paraId="1DDA77CA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520">
              <w:rPr>
                <w:rFonts w:ascii="Times New Roman" w:eastAsia="Times New Roman" w:hAnsi="Times New Roman" w:cs="Times New Roman"/>
              </w:rPr>
              <w:t>2 – patenkinamai;</w:t>
            </w:r>
          </w:p>
          <w:p w14:paraId="61323BF3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0520">
              <w:rPr>
                <w:rFonts w:ascii="Times New Roman" w:eastAsia="Times New Roman" w:hAnsi="Times New Roman" w:cs="Times New Roman"/>
              </w:rPr>
              <w:t>3 – gerai;</w:t>
            </w:r>
          </w:p>
          <w:p w14:paraId="5F32C2A0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520">
              <w:rPr>
                <w:rFonts w:ascii="Times New Roman" w:eastAsia="Times New Roman" w:hAnsi="Times New Roman" w:cs="Times New Roman"/>
              </w:rPr>
              <w:lastRenderedPageBreak/>
              <w:t>4 – labai gerai</w:t>
            </w:r>
          </w:p>
        </w:tc>
      </w:tr>
      <w:tr w:rsidR="009F0520" w:rsidRPr="009F0520" w14:paraId="5D97C192" w14:textId="77777777" w:rsidTr="00173892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1F4CB" w14:textId="77777777" w:rsidR="009F0520" w:rsidRPr="009F0520" w:rsidRDefault="009F0520" w:rsidP="009F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520">
              <w:rPr>
                <w:rFonts w:ascii="Times New Roman" w:eastAsia="Times New Roman" w:hAnsi="Times New Roman" w:cs="Times New Roman"/>
              </w:rPr>
              <w:lastRenderedPageBreak/>
              <w:t>5.1. Informacijos ir situacijos valdymas atliekant funkcijas</w:t>
            </w:r>
            <w:r w:rsidRPr="009F05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052A" w14:textId="77777777" w:rsidR="009F0520" w:rsidRPr="009F0520" w:rsidRDefault="009F0520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520">
              <w:rPr>
                <w:rFonts w:ascii="Times New Roman" w:eastAsia="Times New Roman" w:hAnsi="Times New Roman" w:cs="Times New Roman"/>
              </w:rPr>
              <w:t>1□      2□       3□       4□</w:t>
            </w:r>
          </w:p>
        </w:tc>
      </w:tr>
      <w:tr w:rsidR="009F0520" w:rsidRPr="009F0520" w14:paraId="607E6C3F" w14:textId="77777777" w:rsidTr="00173892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E96A" w14:textId="77777777" w:rsidR="009F0520" w:rsidRPr="009F0520" w:rsidRDefault="009F0520" w:rsidP="009F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520">
              <w:rPr>
                <w:rFonts w:ascii="Times New Roman" w:eastAsia="Times New Roman" w:hAnsi="Times New Roman" w:cs="Times New Roman"/>
              </w:rPr>
              <w:t>5.2. Išteklių (žmogiškųjų, laiko ir materialinių) paskirstymas</w:t>
            </w:r>
            <w:r w:rsidRPr="009F05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C5D27" w14:textId="77777777" w:rsidR="009F0520" w:rsidRPr="009F0520" w:rsidRDefault="009F0520" w:rsidP="009F0520">
            <w:pPr>
              <w:tabs>
                <w:tab w:val="left" w:pos="690"/>
              </w:tabs>
              <w:spacing w:after="0"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 w:rsidRPr="009F0520">
              <w:rPr>
                <w:rFonts w:ascii="Times New Roman" w:eastAsia="Times New Roman" w:hAnsi="Times New Roman" w:cs="Times New Roman"/>
              </w:rPr>
              <w:t>1□      2□       3□       4□</w:t>
            </w:r>
          </w:p>
        </w:tc>
      </w:tr>
      <w:tr w:rsidR="009F0520" w:rsidRPr="009F0520" w14:paraId="79AB7AB1" w14:textId="77777777" w:rsidTr="00173892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B86E0" w14:textId="77777777" w:rsidR="009F0520" w:rsidRPr="009F0520" w:rsidRDefault="009F0520" w:rsidP="009F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520">
              <w:rPr>
                <w:rFonts w:ascii="Times New Roman" w:eastAsia="Times New Roman" w:hAnsi="Times New Roman" w:cs="Times New Roman"/>
              </w:rPr>
              <w:t>5.3. Lyderystės ir vadovavimo efektyvumas</w:t>
            </w:r>
            <w:r w:rsidRPr="009F05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1EFB" w14:textId="77777777" w:rsidR="009F0520" w:rsidRPr="009F0520" w:rsidRDefault="009F0520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520">
              <w:rPr>
                <w:rFonts w:ascii="Times New Roman" w:eastAsia="Times New Roman" w:hAnsi="Times New Roman" w:cs="Times New Roman"/>
              </w:rPr>
              <w:t>1□      2□       3□       4□</w:t>
            </w:r>
          </w:p>
        </w:tc>
      </w:tr>
      <w:tr w:rsidR="009F0520" w:rsidRPr="009F0520" w14:paraId="137A16C7" w14:textId="77777777" w:rsidTr="00173892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CDB7" w14:textId="77777777" w:rsidR="009F0520" w:rsidRPr="009F0520" w:rsidRDefault="009F0520" w:rsidP="009F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520">
              <w:rPr>
                <w:rFonts w:ascii="Times New Roman" w:eastAsia="Times New Roman" w:hAnsi="Times New Roman" w:cs="Times New Roman"/>
              </w:rPr>
              <w:t>5.4. Ž</w:t>
            </w:r>
            <w:r w:rsidRPr="009F0520">
              <w:rPr>
                <w:rFonts w:ascii="Times New Roman" w:eastAsia="Times New Roman" w:hAnsi="Times New Roman" w:cs="Times New Roman"/>
                <w:color w:val="000000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B13B" w14:textId="77777777" w:rsidR="009F0520" w:rsidRPr="009F0520" w:rsidRDefault="009F0520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520">
              <w:rPr>
                <w:rFonts w:ascii="Times New Roman" w:eastAsia="Times New Roman" w:hAnsi="Times New Roman" w:cs="Times New Roman"/>
              </w:rPr>
              <w:t>1□      2□       3□       4□</w:t>
            </w:r>
          </w:p>
        </w:tc>
      </w:tr>
      <w:tr w:rsidR="009F0520" w:rsidRPr="009F0520" w14:paraId="74EF290D" w14:textId="77777777" w:rsidTr="00173892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8AF6" w14:textId="77777777" w:rsidR="009F0520" w:rsidRPr="009F0520" w:rsidRDefault="009F0520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520">
              <w:rPr>
                <w:rFonts w:ascii="Times New Roman" w:eastAsia="Times New Roman" w:hAnsi="Times New Roman" w:cs="Times New Roman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7E1D3" w14:textId="77777777" w:rsidR="009F0520" w:rsidRPr="009F0520" w:rsidRDefault="009F0520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520">
              <w:rPr>
                <w:rFonts w:ascii="Times New Roman" w:eastAsia="Times New Roman" w:hAnsi="Times New Roman" w:cs="Times New Roman"/>
              </w:rPr>
              <w:t>1□      2□       3□       4□</w:t>
            </w:r>
          </w:p>
        </w:tc>
      </w:tr>
    </w:tbl>
    <w:p w14:paraId="1606C9EB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14:paraId="1D7CE8F5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14:paraId="5C01B567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PASIEKTŲ REZULTATŲ VYKDANT UŽDUOTIS ĮSIVERTINIMAS IR KOMPETENCIJŲ TOBULINIMAS</w:t>
      </w:r>
    </w:p>
    <w:p w14:paraId="48990550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</w:p>
    <w:p w14:paraId="316DA02F" w14:textId="77777777" w:rsidR="009F0520" w:rsidRPr="009F0520" w:rsidRDefault="009F0520" w:rsidP="009F052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6.</w:t>
      </w: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9F0520" w:rsidRPr="009F0520" w14:paraId="5C2EB63A" w14:textId="77777777" w:rsidTr="00173892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07E9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5183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lang w:eastAsia="lt-LT"/>
              </w:rPr>
              <w:t>Pažymimas atitinkamas langelis</w:t>
            </w:r>
          </w:p>
        </w:tc>
      </w:tr>
      <w:tr w:rsidR="009F0520" w:rsidRPr="009F0520" w14:paraId="619DCDE5" w14:textId="77777777" w:rsidTr="00173892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AC49" w14:textId="77777777" w:rsidR="009F0520" w:rsidRPr="009F0520" w:rsidRDefault="009F0520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1E7F" w14:textId="77777777" w:rsidR="009F0520" w:rsidRPr="009F0520" w:rsidRDefault="009F0520" w:rsidP="009F0520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lang w:eastAsia="lt-LT"/>
              </w:rPr>
              <w:t xml:space="preserve">Labai gerai </w:t>
            </w:r>
            <w:r w:rsidRPr="009F0520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9F0520" w:rsidRPr="009F0520" w14:paraId="12183381" w14:textId="77777777" w:rsidTr="00173892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A946" w14:textId="77777777" w:rsidR="009F0520" w:rsidRPr="009F0520" w:rsidRDefault="009F0520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CF87" w14:textId="77777777" w:rsidR="009F0520" w:rsidRPr="009F0520" w:rsidRDefault="009F0520" w:rsidP="009F0520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lang w:eastAsia="lt-LT"/>
              </w:rPr>
              <w:t xml:space="preserve">Gerai </w:t>
            </w:r>
            <w:r w:rsidRPr="009F0520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9F0520" w:rsidRPr="009F0520" w14:paraId="7EFFFBDC" w14:textId="77777777" w:rsidTr="00173892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9DF3" w14:textId="77777777" w:rsidR="009F0520" w:rsidRPr="009F0520" w:rsidRDefault="009F0520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550F" w14:textId="77777777" w:rsidR="009F0520" w:rsidRPr="009F0520" w:rsidRDefault="009F0520" w:rsidP="009F0520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lang w:eastAsia="lt-LT"/>
              </w:rPr>
              <w:t xml:space="preserve">Patenkinamai </w:t>
            </w:r>
            <w:r w:rsidRPr="009F0520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9F0520" w:rsidRPr="009F0520" w14:paraId="54FA632C" w14:textId="77777777" w:rsidTr="00173892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17D7" w14:textId="77777777" w:rsidR="009F0520" w:rsidRPr="009F0520" w:rsidRDefault="009F0520" w:rsidP="009F0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62C1" w14:textId="77777777" w:rsidR="009F0520" w:rsidRPr="009F0520" w:rsidRDefault="009F0520" w:rsidP="009F0520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lang w:eastAsia="lt-LT"/>
              </w:rPr>
              <w:t xml:space="preserve">Nepatenkinamai </w:t>
            </w:r>
            <w:r w:rsidRPr="009F0520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</w:tbl>
    <w:p w14:paraId="24BB7FC1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14:paraId="4820D0C0" w14:textId="77777777" w:rsidR="009F0520" w:rsidRPr="009F0520" w:rsidRDefault="009F0520" w:rsidP="009F052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</w:t>
      </w: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9F0520" w:rsidRPr="009F0520" w14:paraId="32DBFDC5" w14:textId="77777777" w:rsidTr="00173892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3416" w14:textId="77777777" w:rsidR="009F0520" w:rsidRPr="009F0520" w:rsidRDefault="009F0520" w:rsidP="009F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</w:t>
            </w:r>
            <w:r w:rsidR="001265F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Sustiprinti užsienio kalbos mokėjimo žinias.</w:t>
            </w:r>
          </w:p>
        </w:tc>
      </w:tr>
      <w:tr w:rsidR="009F0520" w:rsidRPr="009F0520" w14:paraId="5C7CEDB7" w14:textId="77777777" w:rsidTr="00173892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36DF" w14:textId="77777777" w:rsidR="009F0520" w:rsidRPr="009F0520" w:rsidRDefault="009F0520" w:rsidP="009F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7.2.</w:t>
            </w:r>
          </w:p>
        </w:tc>
      </w:tr>
    </w:tbl>
    <w:p w14:paraId="3FB8641E" w14:textId="77777777" w:rsidR="009F0520" w:rsidRPr="009F0520" w:rsidRDefault="009F0520" w:rsidP="009F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FE59630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 SKYRIUS</w:t>
      </w:r>
    </w:p>
    <w:p w14:paraId="45BF6742" w14:textId="77777777" w:rsidR="009F0520" w:rsidRPr="009F0520" w:rsidRDefault="009F0520" w:rsidP="009F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KITŲ METŲ VEIKLOS UŽDUOTYS, REZULTATAI IR RODIKLIAI</w:t>
      </w:r>
    </w:p>
    <w:p w14:paraId="5AE9352D" w14:textId="77777777" w:rsidR="009F0520" w:rsidRPr="009F0520" w:rsidRDefault="009F0520" w:rsidP="009F0520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3FA9F642" w14:textId="77777777" w:rsidR="009F0520" w:rsidRPr="009F0520" w:rsidRDefault="009F0520" w:rsidP="009F0520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8.</w:t>
      </w: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Kitų metų užduotys</w:t>
      </w:r>
    </w:p>
    <w:p w14:paraId="765925EE" w14:textId="77777777" w:rsidR="009F0520" w:rsidRPr="009F0520" w:rsidRDefault="009F0520" w:rsidP="009F0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9F0520">
        <w:rPr>
          <w:rFonts w:ascii="Times New Roman" w:eastAsia="Times New Roman" w:hAnsi="Times New Roman" w:cs="Times New Roman"/>
          <w:sz w:val="20"/>
          <w:szCs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9F0520" w:rsidRPr="009F0520" w14:paraId="00FD1809" w14:textId="77777777" w:rsidTr="00173892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0123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884A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39ED" w14:textId="77777777" w:rsidR="009F0520" w:rsidRPr="009F0520" w:rsidRDefault="009F0520" w:rsidP="009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C57005" w:rsidRPr="009F0520" w14:paraId="5C01C5E0" w14:textId="77777777" w:rsidTr="00185B12">
        <w:tc>
          <w:tcPr>
            <w:tcW w:w="3377" w:type="dxa"/>
          </w:tcPr>
          <w:p w14:paraId="088FCA12" w14:textId="77777777" w:rsidR="00C57005" w:rsidRPr="00D0083B" w:rsidRDefault="00C57005" w:rsidP="005F2A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14:paraId="0F47BBE2" w14:textId="77777777" w:rsidR="00C57005" w:rsidRPr="00D0083B" w:rsidRDefault="00C57005" w:rsidP="006A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4DFF7394" w14:textId="77777777" w:rsidR="00C57005" w:rsidRPr="00D0083B" w:rsidRDefault="00C57005" w:rsidP="00C6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05" w:rsidRPr="009F0520" w14:paraId="5E427DDA" w14:textId="77777777" w:rsidTr="00185B12">
        <w:tc>
          <w:tcPr>
            <w:tcW w:w="3377" w:type="dxa"/>
          </w:tcPr>
          <w:p w14:paraId="4B110116" w14:textId="77777777" w:rsidR="00C57005" w:rsidRPr="007B45BD" w:rsidRDefault="00C57005" w:rsidP="00C5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14:paraId="6663733E" w14:textId="77777777" w:rsidR="00C57005" w:rsidRPr="007B45BD" w:rsidRDefault="00C57005" w:rsidP="00C5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104911F4" w14:textId="77777777" w:rsidR="00C57005" w:rsidRPr="007B45BD" w:rsidRDefault="00C57005" w:rsidP="00C5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05" w:rsidRPr="009F0520" w14:paraId="39A4BEEC" w14:textId="77777777" w:rsidTr="00185B12">
        <w:tc>
          <w:tcPr>
            <w:tcW w:w="3377" w:type="dxa"/>
          </w:tcPr>
          <w:p w14:paraId="37E30796" w14:textId="77777777" w:rsidR="00C57005" w:rsidRPr="00D0083B" w:rsidRDefault="00C57005" w:rsidP="00C5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14:paraId="1BA6D4D8" w14:textId="77777777" w:rsidR="00C57005" w:rsidRPr="00D0083B" w:rsidRDefault="00C57005" w:rsidP="00C57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6A4023A7" w14:textId="77777777" w:rsidR="00C57005" w:rsidRPr="00D0083B" w:rsidRDefault="00C57005" w:rsidP="0074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20" w:rsidRPr="009F0520" w14:paraId="6863E04E" w14:textId="77777777" w:rsidTr="00185B12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23E1" w14:textId="77777777" w:rsidR="009F0520" w:rsidRPr="009F0520" w:rsidRDefault="009F0520" w:rsidP="0038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0E6F" w14:textId="77777777" w:rsidR="009F0520" w:rsidRPr="009F0520" w:rsidRDefault="009F0520" w:rsidP="00687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8BCC" w14:textId="77777777" w:rsidR="009F0520" w:rsidRPr="009F0520" w:rsidRDefault="009F0520" w:rsidP="0038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5AA11050" w14:textId="77777777" w:rsidR="009F0520" w:rsidRPr="009F0520" w:rsidRDefault="009F0520" w:rsidP="009F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FBB031" w14:textId="77777777" w:rsidR="009F0520" w:rsidRPr="009F0520" w:rsidRDefault="009F0520" w:rsidP="009F052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9.</w:t>
      </w: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Rizika, kuriai esant nustatytos užduotys gali būti neįvykdytos</w:t>
      </w:r>
      <w:r w:rsidRPr="009F05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F05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(aplinkybės, kurios gali turėti neigiamos įtakos įvykdyti šias užduotis)</w:t>
      </w:r>
    </w:p>
    <w:p w14:paraId="25A32D8E" w14:textId="77777777" w:rsidR="009F0520" w:rsidRPr="009F0520" w:rsidRDefault="009F0520" w:rsidP="009F0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9F0520">
        <w:rPr>
          <w:rFonts w:ascii="Times New Roman" w:eastAsia="Times New Roman" w:hAnsi="Times New Roman" w:cs="Times New Roman"/>
          <w:sz w:val="20"/>
          <w:szCs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F0520" w:rsidRPr="009F0520" w14:paraId="1DDD8F00" w14:textId="77777777" w:rsidTr="00AD1E0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6DD7" w14:textId="77777777" w:rsidR="009F0520" w:rsidRPr="009F0520" w:rsidRDefault="009F0520" w:rsidP="0026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9.1.</w:t>
            </w:r>
            <w:r w:rsidR="002653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Dėl ilgalaikio </w:t>
            </w:r>
            <w:r w:rsidR="006876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r w:rsidR="002653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mens ar darbuotojų nedarbingumo.</w:t>
            </w:r>
          </w:p>
        </w:tc>
      </w:tr>
      <w:tr w:rsidR="009F0520" w:rsidRPr="009F0520" w14:paraId="080A334E" w14:textId="77777777" w:rsidTr="00AD1E0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A7D3" w14:textId="77777777" w:rsidR="009F0520" w:rsidRPr="009F0520" w:rsidRDefault="009F0520" w:rsidP="009F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9.2.</w:t>
            </w:r>
            <w:r w:rsidR="006876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876C9" w:rsidRPr="006876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Dėl </w:t>
            </w:r>
            <w:r w:rsidR="002653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koronaviruso pandemijos.</w:t>
            </w:r>
          </w:p>
        </w:tc>
      </w:tr>
      <w:tr w:rsidR="009F0520" w:rsidRPr="009F0520" w14:paraId="7709B7BB" w14:textId="77777777" w:rsidTr="00AD1E0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EF29" w14:textId="77777777" w:rsidR="009F0520" w:rsidRPr="009F0520" w:rsidRDefault="009F0520" w:rsidP="009F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0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9.3.</w:t>
            </w:r>
            <w:r w:rsidR="002653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Dėl teisės aktų pasik</w:t>
            </w:r>
            <w:r w:rsidR="001368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eitimo ar pavestų kitų užduočių</w:t>
            </w:r>
          </w:p>
        </w:tc>
      </w:tr>
    </w:tbl>
    <w:p w14:paraId="4ADA77D8" w14:textId="77777777" w:rsidR="00AD1E0B" w:rsidRDefault="00AD1E0B" w:rsidP="00AD1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A347D80" w14:textId="77777777" w:rsidR="00AD1E0B" w:rsidRDefault="00AD1E0B" w:rsidP="00AD1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ABF5DC9" w14:textId="77777777" w:rsidR="00AD1E0B" w:rsidRDefault="00AD1E0B" w:rsidP="00AD1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A7DAA07" w14:textId="77777777" w:rsidR="00AD1E0B" w:rsidRDefault="00AD1E0B" w:rsidP="00AD1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1F0CFB7" w14:textId="77777777" w:rsidR="00AD1E0B" w:rsidRPr="00AD1E0B" w:rsidRDefault="00AD1E0B" w:rsidP="00AD1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D1E0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 SKYRIUS</w:t>
      </w:r>
    </w:p>
    <w:p w14:paraId="3E5DA561" w14:textId="77777777" w:rsidR="00AD1E0B" w:rsidRPr="00AD1E0B" w:rsidRDefault="00AD1E0B" w:rsidP="00AD1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D1E0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VERTINIMO PAGRINDIMAS IR SIŪLYMAI</w:t>
      </w:r>
    </w:p>
    <w:p w14:paraId="299E447E" w14:textId="77777777" w:rsidR="00AD1E0B" w:rsidRPr="00AD1E0B" w:rsidRDefault="00AD1E0B" w:rsidP="00AD1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37B66FD7" w14:textId="77777777" w:rsidR="00AD1E0B" w:rsidRPr="00AD1E0B" w:rsidRDefault="00AD1E0B" w:rsidP="00AD1E0B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1E0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10. Įvertinimas, jo pagrindimas ir siūlymai:</w:t>
      </w:r>
      <w:r w:rsidRPr="00AD1E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D1E0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6CED4B51" w14:textId="77777777" w:rsidR="00AD1E0B" w:rsidRDefault="00AD1E0B" w:rsidP="00AD1E0B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1E0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</w:t>
      </w:r>
    </w:p>
    <w:p w14:paraId="666F55D0" w14:textId="77777777" w:rsidR="00AD1E0B" w:rsidRPr="00AD1E0B" w:rsidRDefault="00AD1E0B" w:rsidP="00AD1E0B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1E0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583C0246" w14:textId="77777777" w:rsidR="00AD1E0B" w:rsidRPr="00AD1E0B" w:rsidRDefault="00AD1E0B" w:rsidP="00AD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301EFC" w14:textId="77777777" w:rsidR="00AD1E0B" w:rsidRPr="00AD1E0B" w:rsidRDefault="00AD1E0B" w:rsidP="00AD1E0B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1E0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</w:t>
      </w:r>
      <w:r w:rsidR="00A246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                  </w:t>
      </w:r>
      <w:r w:rsidRPr="00AD1E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__________      </w:t>
      </w:r>
      <w:r w:rsidR="00A246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_____________</w:t>
      </w:r>
      <w:r w:rsidRPr="00AD1E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 w:rsidR="00A246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Pr="00AD1E0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</w:t>
      </w:r>
    </w:p>
    <w:p w14:paraId="7E215E11" w14:textId="77777777" w:rsidR="00AD1E0B" w:rsidRPr="00AD1E0B" w:rsidRDefault="00AD1E0B" w:rsidP="00AD1E0B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AD1E0B">
        <w:rPr>
          <w:rFonts w:ascii="Times New Roman" w:eastAsia="Times New Roman" w:hAnsi="Times New Roman" w:cs="Times New Roman"/>
          <w:sz w:val="20"/>
          <w:szCs w:val="20"/>
          <w:lang w:eastAsia="lt-LT"/>
        </w:rPr>
        <w:t>(</w:t>
      </w:r>
      <w:r w:rsidRPr="00AD1E0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mokykloje – mokyklos tarybos                </w:t>
      </w:r>
      <w:r w:rsidRPr="00AD1E0B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(parašas)                                     (vardas ir pavardė)                     (data)</w:t>
      </w:r>
    </w:p>
    <w:p w14:paraId="6122BF0A" w14:textId="77777777" w:rsidR="00AD1E0B" w:rsidRPr="00AD1E0B" w:rsidRDefault="00AD1E0B" w:rsidP="00AD1E0B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AD1E0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įgaliotas asmuo, švietimo pagalbos įstaigoje – </w:t>
      </w:r>
    </w:p>
    <w:p w14:paraId="0D07CF0F" w14:textId="77777777" w:rsidR="00AD1E0B" w:rsidRPr="00AD1E0B" w:rsidRDefault="00AD1E0B" w:rsidP="00AD1E0B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AD1E0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savivaldos institucijos įgaliotas asmuo / </w:t>
      </w:r>
    </w:p>
    <w:p w14:paraId="7F9F1F8D" w14:textId="77777777" w:rsidR="00AD1E0B" w:rsidRPr="00AD1E0B" w:rsidRDefault="00AD1E0B" w:rsidP="00AD1E0B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D1E0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darbuotojų atstovavimą įgyvendinantis asmuo)</w:t>
      </w:r>
    </w:p>
    <w:p w14:paraId="168A71C4" w14:textId="77777777" w:rsidR="00AD1E0B" w:rsidRPr="00AD1E0B" w:rsidRDefault="00AD1E0B" w:rsidP="00AD1E0B">
      <w:pPr>
        <w:tabs>
          <w:tab w:val="left" w:pos="5529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583B2453" w14:textId="77777777" w:rsidR="00AD1E0B" w:rsidRPr="00AD1E0B" w:rsidRDefault="00AD1E0B" w:rsidP="00AD1E0B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1E0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11. Įvertinimas, jo pagrindimas ir siūlymai:</w:t>
      </w:r>
      <w:r w:rsidRPr="00AD1E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D1E0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6FED5FDD" w14:textId="77777777" w:rsidR="00AD1E0B" w:rsidRPr="00AD1E0B" w:rsidRDefault="00AD1E0B" w:rsidP="00AD1E0B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1E0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008387B7" w14:textId="77777777" w:rsidR="00AD1E0B" w:rsidRPr="00AD1E0B" w:rsidRDefault="00AD1E0B" w:rsidP="00AD1E0B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1E0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50FA36A5" w14:textId="77777777" w:rsidR="00AD1E0B" w:rsidRPr="00AD1E0B" w:rsidRDefault="00AD1E0B" w:rsidP="00AD1E0B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0F3681" w14:textId="77777777" w:rsidR="00AD1E0B" w:rsidRPr="00AD1E0B" w:rsidRDefault="00AD1E0B" w:rsidP="00AD1E0B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1E0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               _________               ________________         __________</w:t>
      </w:r>
    </w:p>
    <w:p w14:paraId="24AABAA6" w14:textId="77777777" w:rsidR="00AD1E0B" w:rsidRPr="00AD1E0B" w:rsidRDefault="00AD1E0B" w:rsidP="00AD1E0B">
      <w:pPr>
        <w:tabs>
          <w:tab w:val="left" w:pos="1276"/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AD1E0B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(valstybinės </w:t>
      </w:r>
      <w:r w:rsidRPr="00AD1E0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švietimo įstaigos savininko          </w:t>
      </w:r>
      <w:r w:rsidRPr="00AD1E0B">
        <w:rPr>
          <w:rFonts w:ascii="Times New Roman" w:eastAsia="Times New Roman" w:hAnsi="Times New Roman" w:cs="Times New Roman"/>
          <w:sz w:val="20"/>
          <w:szCs w:val="20"/>
          <w:lang w:eastAsia="lt-LT"/>
        </w:rPr>
        <w:t>(parašas)                        (vardas ir pavardė)                       (data)</w:t>
      </w:r>
    </w:p>
    <w:p w14:paraId="44C7263B" w14:textId="77777777" w:rsidR="00AD1E0B" w:rsidRPr="00AD1E0B" w:rsidRDefault="00AD1E0B" w:rsidP="00AD1E0B">
      <w:pPr>
        <w:tabs>
          <w:tab w:val="left" w:pos="1276"/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AD1E0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teises ir pareigas įgyvendinančios institucijos</w:t>
      </w:r>
    </w:p>
    <w:p w14:paraId="27127A8E" w14:textId="77777777" w:rsidR="00AD1E0B" w:rsidRPr="00AD1E0B" w:rsidRDefault="00AD1E0B" w:rsidP="00AD1E0B">
      <w:pPr>
        <w:tabs>
          <w:tab w:val="left" w:pos="1276"/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D1E0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(dalyvių susirinkimo) įgalioto asmens </w:t>
      </w:r>
      <w:r w:rsidRPr="00AD1E0B">
        <w:rPr>
          <w:rFonts w:ascii="Times New Roman" w:eastAsia="Times New Roman" w:hAnsi="Times New Roman" w:cs="Times New Roman"/>
          <w:sz w:val="20"/>
          <w:szCs w:val="20"/>
          <w:lang w:eastAsia="lt-LT"/>
        </w:rPr>
        <w:t>pareigos;</w:t>
      </w:r>
    </w:p>
    <w:p w14:paraId="0AF45A41" w14:textId="77777777" w:rsidR="00AD1E0B" w:rsidRPr="00AD1E0B" w:rsidRDefault="00AD1E0B" w:rsidP="00AD1E0B">
      <w:pPr>
        <w:tabs>
          <w:tab w:val="left" w:pos="1276"/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D1E0B">
        <w:rPr>
          <w:rFonts w:ascii="Times New Roman" w:eastAsia="Times New Roman" w:hAnsi="Times New Roman" w:cs="Times New Roman"/>
          <w:sz w:val="20"/>
          <w:szCs w:val="20"/>
          <w:lang w:eastAsia="lt-LT"/>
        </w:rPr>
        <w:t>savivaldybės švietimo įstaigos atveju – meras)</w:t>
      </w:r>
    </w:p>
    <w:p w14:paraId="5B3719B9" w14:textId="77777777" w:rsidR="00AD1E0B" w:rsidRPr="00AD1E0B" w:rsidRDefault="00AD1E0B" w:rsidP="00AD1E0B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E2AB31" w14:textId="77777777" w:rsidR="00AD1E0B" w:rsidRPr="00AD1E0B" w:rsidRDefault="00AD1E0B" w:rsidP="00AD1E0B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E0B">
        <w:rPr>
          <w:rFonts w:ascii="Times New Roman" w:eastAsia="Times New Roman" w:hAnsi="Times New Roman" w:cs="Times New Roman"/>
          <w:color w:val="000000"/>
          <w:sz w:val="24"/>
          <w:szCs w:val="24"/>
        </w:rPr>
        <w:t>Galutinis metų veiklos ataskaitos įvertinimas ______________________.</w:t>
      </w:r>
    </w:p>
    <w:p w14:paraId="71CE6099" w14:textId="77777777" w:rsidR="00AD1E0B" w:rsidRPr="00AD1E0B" w:rsidRDefault="00AD1E0B" w:rsidP="00AD1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55CB9B5" w14:textId="77777777" w:rsidR="00AD1E0B" w:rsidRPr="00AD1E0B" w:rsidRDefault="00AD1E0B" w:rsidP="00AD1E0B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14D0C6E" w14:textId="77777777" w:rsidR="00AD1E0B" w:rsidRPr="00AD1E0B" w:rsidRDefault="00AD1E0B" w:rsidP="00AD1E0B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1E0B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Susipažinau.</w:t>
      </w:r>
    </w:p>
    <w:p w14:paraId="23E289DD" w14:textId="77777777" w:rsidR="00AD1E0B" w:rsidRPr="00AD1E0B" w:rsidRDefault="00AD1E0B" w:rsidP="00AD1E0B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1E0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                 __________                    _________________         __________</w:t>
      </w:r>
    </w:p>
    <w:p w14:paraId="44CFBC13" w14:textId="77777777" w:rsidR="00AD1E0B" w:rsidRPr="00AD1E0B" w:rsidRDefault="00AD1E0B" w:rsidP="00AD1E0B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D1E0B">
        <w:rPr>
          <w:rFonts w:ascii="Times New Roman" w:eastAsia="Times New Roman" w:hAnsi="Times New Roman" w:cs="Times New Roman"/>
          <w:sz w:val="20"/>
          <w:szCs w:val="20"/>
          <w:lang w:eastAsia="lt-LT"/>
        </w:rPr>
        <w:t>(švietimo įstaigos vadovo pareigos)                  (parašas)                               (vardas ir pavardė)                      (data)</w:t>
      </w:r>
    </w:p>
    <w:p w14:paraId="706F081B" w14:textId="77777777" w:rsidR="00AD1E0B" w:rsidRPr="00AD1E0B" w:rsidRDefault="00AD1E0B" w:rsidP="00AD1E0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E96E087" w14:textId="77777777" w:rsidR="009F0520" w:rsidRPr="009F0520" w:rsidRDefault="009F0520" w:rsidP="00136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sectPr w:rsidR="009F0520" w:rsidRPr="009F052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572"/>
    <w:multiLevelType w:val="hybridMultilevel"/>
    <w:tmpl w:val="32A8BB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68C0"/>
    <w:multiLevelType w:val="multilevel"/>
    <w:tmpl w:val="9ECA3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8582ACD"/>
    <w:multiLevelType w:val="hybridMultilevel"/>
    <w:tmpl w:val="1BB2DC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F729C"/>
    <w:multiLevelType w:val="hybridMultilevel"/>
    <w:tmpl w:val="652EFD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507B6"/>
    <w:multiLevelType w:val="multilevel"/>
    <w:tmpl w:val="E3BA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7D2508"/>
    <w:multiLevelType w:val="hybridMultilevel"/>
    <w:tmpl w:val="CC0A37D0"/>
    <w:lvl w:ilvl="0" w:tplc="2A44E42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84" w:hanging="360"/>
      </w:pPr>
    </w:lvl>
    <w:lvl w:ilvl="2" w:tplc="0427001B" w:tentative="1">
      <w:start w:val="1"/>
      <w:numFmt w:val="lowerRoman"/>
      <w:lvlText w:val="%3."/>
      <w:lvlJc w:val="right"/>
      <w:pPr>
        <w:ind w:left="2004" w:hanging="180"/>
      </w:pPr>
    </w:lvl>
    <w:lvl w:ilvl="3" w:tplc="0427000F" w:tentative="1">
      <w:start w:val="1"/>
      <w:numFmt w:val="decimal"/>
      <w:lvlText w:val="%4."/>
      <w:lvlJc w:val="left"/>
      <w:pPr>
        <w:ind w:left="2724" w:hanging="360"/>
      </w:pPr>
    </w:lvl>
    <w:lvl w:ilvl="4" w:tplc="04270019" w:tentative="1">
      <w:start w:val="1"/>
      <w:numFmt w:val="lowerLetter"/>
      <w:lvlText w:val="%5."/>
      <w:lvlJc w:val="left"/>
      <w:pPr>
        <w:ind w:left="3444" w:hanging="360"/>
      </w:pPr>
    </w:lvl>
    <w:lvl w:ilvl="5" w:tplc="0427001B" w:tentative="1">
      <w:start w:val="1"/>
      <w:numFmt w:val="lowerRoman"/>
      <w:lvlText w:val="%6."/>
      <w:lvlJc w:val="right"/>
      <w:pPr>
        <w:ind w:left="4164" w:hanging="180"/>
      </w:pPr>
    </w:lvl>
    <w:lvl w:ilvl="6" w:tplc="0427000F" w:tentative="1">
      <w:start w:val="1"/>
      <w:numFmt w:val="decimal"/>
      <w:lvlText w:val="%7."/>
      <w:lvlJc w:val="left"/>
      <w:pPr>
        <w:ind w:left="4884" w:hanging="360"/>
      </w:pPr>
    </w:lvl>
    <w:lvl w:ilvl="7" w:tplc="04270019" w:tentative="1">
      <w:start w:val="1"/>
      <w:numFmt w:val="lowerLetter"/>
      <w:lvlText w:val="%8."/>
      <w:lvlJc w:val="left"/>
      <w:pPr>
        <w:ind w:left="5604" w:hanging="360"/>
      </w:pPr>
    </w:lvl>
    <w:lvl w:ilvl="8" w:tplc="0427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37D365AA"/>
    <w:multiLevelType w:val="multilevel"/>
    <w:tmpl w:val="D076BC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 w15:restartNumberingAfterBreak="0">
    <w:nsid w:val="43D34A4F"/>
    <w:multiLevelType w:val="multilevel"/>
    <w:tmpl w:val="E5C08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2BE1742"/>
    <w:multiLevelType w:val="multilevel"/>
    <w:tmpl w:val="D548E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6629FF"/>
    <w:multiLevelType w:val="multilevel"/>
    <w:tmpl w:val="9318A67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6481788"/>
    <w:multiLevelType w:val="hybridMultilevel"/>
    <w:tmpl w:val="50867770"/>
    <w:lvl w:ilvl="0" w:tplc="90126A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161028"/>
    <w:multiLevelType w:val="multilevel"/>
    <w:tmpl w:val="D076BC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2" w15:restartNumberingAfterBreak="0">
    <w:nsid w:val="74ED7C69"/>
    <w:multiLevelType w:val="multilevel"/>
    <w:tmpl w:val="9ECA3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75E700B5"/>
    <w:multiLevelType w:val="multilevel"/>
    <w:tmpl w:val="A6F6BB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C6A5029"/>
    <w:multiLevelType w:val="hybridMultilevel"/>
    <w:tmpl w:val="79506F72"/>
    <w:lvl w:ilvl="0" w:tplc="042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C0463"/>
    <w:multiLevelType w:val="hybridMultilevel"/>
    <w:tmpl w:val="392488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93261"/>
    <w:multiLevelType w:val="hybridMultilevel"/>
    <w:tmpl w:val="1F3245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D414F"/>
    <w:multiLevelType w:val="multilevel"/>
    <w:tmpl w:val="8B302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5"/>
  </w:num>
  <w:num w:numId="8">
    <w:abstractNumId w:val="16"/>
  </w:num>
  <w:num w:numId="9">
    <w:abstractNumId w:val="14"/>
  </w:num>
  <w:num w:numId="10">
    <w:abstractNumId w:val="7"/>
  </w:num>
  <w:num w:numId="11">
    <w:abstractNumId w:val="17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10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20"/>
    <w:rsid w:val="000102FB"/>
    <w:rsid w:val="000315BC"/>
    <w:rsid w:val="00034F4D"/>
    <w:rsid w:val="000366AF"/>
    <w:rsid w:val="00036705"/>
    <w:rsid w:val="00040142"/>
    <w:rsid w:val="00042788"/>
    <w:rsid w:val="00057DA5"/>
    <w:rsid w:val="0006319C"/>
    <w:rsid w:val="00097ACC"/>
    <w:rsid w:val="000E27C0"/>
    <w:rsid w:val="000E4790"/>
    <w:rsid w:val="000E7F94"/>
    <w:rsid w:val="000F3FC3"/>
    <w:rsid w:val="00113E13"/>
    <w:rsid w:val="001265F3"/>
    <w:rsid w:val="00127B8B"/>
    <w:rsid w:val="001368F8"/>
    <w:rsid w:val="0014353D"/>
    <w:rsid w:val="00156065"/>
    <w:rsid w:val="00161478"/>
    <w:rsid w:val="001626D4"/>
    <w:rsid w:val="00171E2D"/>
    <w:rsid w:val="00173892"/>
    <w:rsid w:val="001756ED"/>
    <w:rsid w:val="001777AD"/>
    <w:rsid w:val="00185B12"/>
    <w:rsid w:val="001A3F5D"/>
    <w:rsid w:val="00213162"/>
    <w:rsid w:val="00264C49"/>
    <w:rsid w:val="00265317"/>
    <w:rsid w:val="002668BE"/>
    <w:rsid w:val="00266F24"/>
    <w:rsid w:val="00274101"/>
    <w:rsid w:val="00281BB0"/>
    <w:rsid w:val="002A19EE"/>
    <w:rsid w:val="002A5676"/>
    <w:rsid w:val="00310C05"/>
    <w:rsid w:val="00313ABB"/>
    <w:rsid w:val="00321410"/>
    <w:rsid w:val="00336853"/>
    <w:rsid w:val="00373E95"/>
    <w:rsid w:val="00380130"/>
    <w:rsid w:val="003A1329"/>
    <w:rsid w:val="003A1554"/>
    <w:rsid w:val="003B3B4E"/>
    <w:rsid w:val="003B5370"/>
    <w:rsid w:val="003B76F9"/>
    <w:rsid w:val="003D30AC"/>
    <w:rsid w:val="003E072E"/>
    <w:rsid w:val="003F0E64"/>
    <w:rsid w:val="003F67E1"/>
    <w:rsid w:val="00405053"/>
    <w:rsid w:val="0041163A"/>
    <w:rsid w:val="00427D78"/>
    <w:rsid w:val="00443B0E"/>
    <w:rsid w:val="00444B79"/>
    <w:rsid w:val="00457DA4"/>
    <w:rsid w:val="00475971"/>
    <w:rsid w:val="004C4B3F"/>
    <w:rsid w:val="004E5277"/>
    <w:rsid w:val="00500EF3"/>
    <w:rsid w:val="00501A1D"/>
    <w:rsid w:val="005537D5"/>
    <w:rsid w:val="00571728"/>
    <w:rsid w:val="00580DC4"/>
    <w:rsid w:val="005B4692"/>
    <w:rsid w:val="005F2A45"/>
    <w:rsid w:val="00627E32"/>
    <w:rsid w:val="00635212"/>
    <w:rsid w:val="00660668"/>
    <w:rsid w:val="0066207A"/>
    <w:rsid w:val="00670D5C"/>
    <w:rsid w:val="006771EB"/>
    <w:rsid w:val="0067795E"/>
    <w:rsid w:val="006876C9"/>
    <w:rsid w:val="00690131"/>
    <w:rsid w:val="00690C01"/>
    <w:rsid w:val="00690C1B"/>
    <w:rsid w:val="006975EE"/>
    <w:rsid w:val="006A60A7"/>
    <w:rsid w:val="006C47DA"/>
    <w:rsid w:val="006E062B"/>
    <w:rsid w:val="0070197D"/>
    <w:rsid w:val="00714555"/>
    <w:rsid w:val="0071476E"/>
    <w:rsid w:val="00737C24"/>
    <w:rsid w:val="007439AB"/>
    <w:rsid w:val="00744D57"/>
    <w:rsid w:val="007673EB"/>
    <w:rsid w:val="00797B04"/>
    <w:rsid w:val="007A361F"/>
    <w:rsid w:val="007D2669"/>
    <w:rsid w:val="007D6E31"/>
    <w:rsid w:val="007F52AA"/>
    <w:rsid w:val="0080389C"/>
    <w:rsid w:val="00830C54"/>
    <w:rsid w:val="00871D2E"/>
    <w:rsid w:val="00872348"/>
    <w:rsid w:val="00873978"/>
    <w:rsid w:val="008802A9"/>
    <w:rsid w:val="0088328F"/>
    <w:rsid w:val="0088592A"/>
    <w:rsid w:val="008E5424"/>
    <w:rsid w:val="0092679E"/>
    <w:rsid w:val="00934F3A"/>
    <w:rsid w:val="00935D68"/>
    <w:rsid w:val="0095478B"/>
    <w:rsid w:val="0096729B"/>
    <w:rsid w:val="00996031"/>
    <w:rsid w:val="009C7452"/>
    <w:rsid w:val="009D1FDF"/>
    <w:rsid w:val="009D7C13"/>
    <w:rsid w:val="009E5151"/>
    <w:rsid w:val="009F0520"/>
    <w:rsid w:val="009F0A00"/>
    <w:rsid w:val="009F7DBD"/>
    <w:rsid w:val="00A246F1"/>
    <w:rsid w:val="00A259E1"/>
    <w:rsid w:val="00A3151D"/>
    <w:rsid w:val="00A37DFA"/>
    <w:rsid w:val="00A40AAA"/>
    <w:rsid w:val="00A45A51"/>
    <w:rsid w:val="00A92F35"/>
    <w:rsid w:val="00AA1301"/>
    <w:rsid w:val="00AA3223"/>
    <w:rsid w:val="00AD1E0B"/>
    <w:rsid w:val="00B00964"/>
    <w:rsid w:val="00B06BA4"/>
    <w:rsid w:val="00B33FAC"/>
    <w:rsid w:val="00B715D0"/>
    <w:rsid w:val="00B735E5"/>
    <w:rsid w:val="00B842AB"/>
    <w:rsid w:val="00BA7BCF"/>
    <w:rsid w:val="00BD518D"/>
    <w:rsid w:val="00BE1D75"/>
    <w:rsid w:val="00BE2BB4"/>
    <w:rsid w:val="00BE2E9E"/>
    <w:rsid w:val="00BE6CF6"/>
    <w:rsid w:val="00C01EA8"/>
    <w:rsid w:val="00C037E8"/>
    <w:rsid w:val="00C3241E"/>
    <w:rsid w:val="00C34DB2"/>
    <w:rsid w:val="00C41315"/>
    <w:rsid w:val="00C41E17"/>
    <w:rsid w:val="00C434C5"/>
    <w:rsid w:val="00C44082"/>
    <w:rsid w:val="00C4419F"/>
    <w:rsid w:val="00C44405"/>
    <w:rsid w:val="00C57005"/>
    <w:rsid w:val="00C62725"/>
    <w:rsid w:val="00C6753D"/>
    <w:rsid w:val="00C706FB"/>
    <w:rsid w:val="00C95593"/>
    <w:rsid w:val="00CA6BCF"/>
    <w:rsid w:val="00CB42B3"/>
    <w:rsid w:val="00CC5E11"/>
    <w:rsid w:val="00CD3E4D"/>
    <w:rsid w:val="00CE22C7"/>
    <w:rsid w:val="00CE26BA"/>
    <w:rsid w:val="00D0042B"/>
    <w:rsid w:val="00D056A3"/>
    <w:rsid w:val="00D15A2F"/>
    <w:rsid w:val="00D30CB2"/>
    <w:rsid w:val="00D46F11"/>
    <w:rsid w:val="00D617AD"/>
    <w:rsid w:val="00DB675E"/>
    <w:rsid w:val="00DD632C"/>
    <w:rsid w:val="00DE70BB"/>
    <w:rsid w:val="00DF6849"/>
    <w:rsid w:val="00E04ECF"/>
    <w:rsid w:val="00E308AF"/>
    <w:rsid w:val="00E33034"/>
    <w:rsid w:val="00E33058"/>
    <w:rsid w:val="00E529B0"/>
    <w:rsid w:val="00E5577A"/>
    <w:rsid w:val="00E61E45"/>
    <w:rsid w:val="00E64438"/>
    <w:rsid w:val="00E82EB9"/>
    <w:rsid w:val="00E83FE0"/>
    <w:rsid w:val="00E954AB"/>
    <w:rsid w:val="00EB1B2A"/>
    <w:rsid w:val="00EC170C"/>
    <w:rsid w:val="00EE785B"/>
    <w:rsid w:val="00EF68DF"/>
    <w:rsid w:val="00F0527D"/>
    <w:rsid w:val="00F1303A"/>
    <w:rsid w:val="00F30AAA"/>
    <w:rsid w:val="00F46599"/>
    <w:rsid w:val="00F5741A"/>
    <w:rsid w:val="00F613C1"/>
    <w:rsid w:val="00FB5102"/>
    <w:rsid w:val="00FD4B7A"/>
    <w:rsid w:val="00FD59F7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AE9A"/>
  <w15:chartTrackingRefBased/>
  <w15:docId w15:val="{AF06A4C5-7F90-4E65-A14F-0B1151FD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771E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3F5D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69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32141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367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12920</Words>
  <Characters>7365</Characters>
  <Application>Microsoft Office Word</Application>
  <DocSecurity>0</DocSecurity>
  <Lines>61</Lines>
  <Paragraphs>40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37061</dc:creator>
  <cp:keywords/>
  <dc:description/>
  <cp:lastModifiedBy>37061</cp:lastModifiedBy>
  <cp:revision>7</cp:revision>
  <cp:lastPrinted>2021-02-08T10:46:00Z</cp:lastPrinted>
  <dcterms:created xsi:type="dcterms:W3CDTF">2023-01-20T04:52:00Z</dcterms:created>
  <dcterms:modified xsi:type="dcterms:W3CDTF">2023-01-23T07:48:00Z</dcterms:modified>
</cp:coreProperties>
</file>